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DFED" w14:textId="77777777" w:rsidR="006111B4" w:rsidRDefault="006111B4" w:rsidP="006111B4">
      <w:pPr>
        <w:spacing w:after="0" w:line="288" w:lineRule="auto"/>
        <w:ind w:right="4"/>
        <w:jc w:val="right"/>
        <w:rPr>
          <w:sz w:val="24"/>
          <w:szCs w:val="24"/>
        </w:rPr>
      </w:pPr>
      <w:r>
        <w:rPr>
          <w:noProof/>
        </w:rPr>
        <w:drawing>
          <wp:inline distT="0" distB="0" distL="0" distR="0" wp14:anchorId="063D3CBC" wp14:editId="764FA553">
            <wp:extent cx="777875" cy="7258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25805"/>
                    </a:xfrm>
                    <a:prstGeom prst="rect">
                      <a:avLst/>
                    </a:prstGeom>
                    <a:noFill/>
                    <a:ln>
                      <a:noFill/>
                    </a:ln>
                  </pic:spPr>
                </pic:pic>
              </a:graphicData>
            </a:graphic>
          </wp:inline>
        </w:drawing>
      </w:r>
    </w:p>
    <w:p w14:paraId="26D38CED" w14:textId="63E66376" w:rsidR="006111B4" w:rsidRPr="00C05EF4" w:rsidRDefault="00C05EF4" w:rsidP="006111B4">
      <w:pPr>
        <w:spacing w:after="0" w:line="288" w:lineRule="auto"/>
        <w:ind w:right="4"/>
        <w:jc w:val="right"/>
        <w:rPr>
          <w:color w:val="FF0000"/>
          <w:sz w:val="24"/>
          <w:szCs w:val="24"/>
        </w:rPr>
      </w:pPr>
      <w:r w:rsidRPr="00C05EF4">
        <w:rPr>
          <w:color w:val="FF0000"/>
          <w:sz w:val="24"/>
          <w:szCs w:val="24"/>
        </w:rPr>
        <w:t>Zapytanie zaktualizowane 05.04.2022</w:t>
      </w:r>
    </w:p>
    <w:p w14:paraId="5EC18483" w14:textId="66A852E0" w:rsidR="00832051" w:rsidRPr="009073FE" w:rsidRDefault="006111B4" w:rsidP="006111B4">
      <w:pPr>
        <w:spacing w:after="0" w:line="288" w:lineRule="auto"/>
        <w:ind w:right="4"/>
        <w:jc w:val="right"/>
        <w:rPr>
          <w:sz w:val="24"/>
          <w:szCs w:val="24"/>
        </w:rPr>
      </w:pPr>
      <w:r>
        <w:rPr>
          <w:sz w:val="24"/>
          <w:szCs w:val="24"/>
        </w:rPr>
        <w:t>Rudka,</w:t>
      </w:r>
      <w:r w:rsidR="00351C3A">
        <w:rPr>
          <w:sz w:val="24"/>
          <w:szCs w:val="24"/>
        </w:rPr>
        <w:t xml:space="preserve"> </w:t>
      </w:r>
      <w:r w:rsidR="00CF4A6A" w:rsidRPr="009073FE">
        <w:rPr>
          <w:sz w:val="24"/>
          <w:szCs w:val="24"/>
        </w:rPr>
        <w:t xml:space="preserve">dnia </w:t>
      </w:r>
      <w:r w:rsidR="00051E7C">
        <w:rPr>
          <w:sz w:val="24"/>
          <w:szCs w:val="24"/>
        </w:rPr>
        <w:t>2</w:t>
      </w:r>
      <w:r w:rsidR="00E678B3">
        <w:rPr>
          <w:sz w:val="24"/>
          <w:szCs w:val="24"/>
        </w:rPr>
        <w:t>4</w:t>
      </w:r>
      <w:r w:rsidR="005C5088">
        <w:rPr>
          <w:sz w:val="24"/>
          <w:szCs w:val="24"/>
        </w:rPr>
        <w:t>.0</w:t>
      </w:r>
      <w:r>
        <w:rPr>
          <w:sz w:val="24"/>
          <w:szCs w:val="24"/>
        </w:rPr>
        <w:t>3</w:t>
      </w:r>
      <w:r w:rsidR="00402C51">
        <w:rPr>
          <w:sz w:val="24"/>
          <w:szCs w:val="24"/>
        </w:rPr>
        <w:t>.20</w:t>
      </w:r>
      <w:r w:rsidR="005C5088">
        <w:rPr>
          <w:sz w:val="24"/>
          <w:szCs w:val="24"/>
        </w:rPr>
        <w:t>2</w:t>
      </w:r>
      <w:r>
        <w:rPr>
          <w:sz w:val="24"/>
          <w:szCs w:val="24"/>
        </w:rPr>
        <w:t>2</w:t>
      </w:r>
      <w:r w:rsidR="00402C51">
        <w:rPr>
          <w:sz w:val="24"/>
          <w:szCs w:val="24"/>
        </w:rPr>
        <w:t xml:space="preserve"> r.</w:t>
      </w:r>
      <w:r w:rsidR="00CF4A6A" w:rsidRPr="009073FE">
        <w:rPr>
          <w:sz w:val="24"/>
          <w:szCs w:val="24"/>
        </w:rPr>
        <w:t xml:space="preserve"> </w:t>
      </w:r>
    </w:p>
    <w:p w14:paraId="0CC97002" w14:textId="1783E6E3" w:rsidR="00832051" w:rsidRDefault="00CF4A6A" w:rsidP="00B3059D">
      <w:pPr>
        <w:spacing w:after="0" w:line="288" w:lineRule="auto"/>
        <w:ind w:left="142"/>
      </w:pPr>
      <w:r>
        <w:rPr>
          <w:rFonts w:ascii="Cambria" w:eastAsia="Cambria" w:hAnsi="Cambria" w:cs="Cambria"/>
          <w:b/>
          <w:sz w:val="28"/>
        </w:rPr>
        <w:t xml:space="preserve"> </w:t>
      </w:r>
    </w:p>
    <w:p w14:paraId="321624FD" w14:textId="5EB52B5A" w:rsidR="00832051" w:rsidRDefault="00CF4A6A" w:rsidP="000E7445">
      <w:pPr>
        <w:pStyle w:val="Nagwek1"/>
        <w:spacing w:line="288" w:lineRule="auto"/>
      </w:pPr>
      <w:r>
        <w:t xml:space="preserve">ZAPYTANIE OFERTOWE NR </w:t>
      </w:r>
      <w:r w:rsidR="001B1CF2">
        <w:t xml:space="preserve"> 1</w:t>
      </w:r>
      <w:r w:rsidR="00351C3A">
        <w:t>/</w:t>
      </w:r>
      <w:r>
        <w:t>20</w:t>
      </w:r>
      <w:r w:rsidR="005C5088">
        <w:t>2</w:t>
      </w:r>
      <w:r w:rsidR="006111B4">
        <w:t>2</w:t>
      </w:r>
    </w:p>
    <w:p w14:paraId="1695DC3F" w14:textId="77777777" w:rsidR="00832051" w:rsidRDefault="00CF4A6A" w:rsidP="006111B4">
      <w:pPr>
        <w:spacing w:after="0" w:line="288" w:lineRule="auto"/>
        <w:ind w:left="142"/>
        <w:jc w:val="both"/>
        <w:rPr>
          <w:lang w:eastAsia="en-US"/>
        </w:rPr>
      </w:pPr>
      <w:r>
        <w:rPr>
          <w:lang w:eastAsia="en-US"/>
        </w:rPr>
        <w:t xml:space="preserve"> </w:t>
      </w:r>
    </w:p>
    <w:p w14:paraId="42848410" w14:textId="608BE73D" w:rsidR="00832051" w:rsidRPr="009F782B" w:rsidRDefault="00F3336F" w:rsidP="006111B4">
      <w:pPr>
        <w:pStyle w:val="Default"/>
        <w:jc w:val="both"/>
        <w:rPr>
          <w:sz w:val="22"/>
          <w:szCs w:val="22"/>
        </w:rPr>
      </w:pPr>
      <w:r w:rsidRPr="009F782B">
        <w:rPr>
          <w:sz w:val="22"/>
          <w:szCs w:val="22"/>
        </w:rPr>
        <w:t xml:space="preserve">Zwracamy się z prośbą o przedstawienie oferty na </w:t>
      </w:r>
      <w:r w:rsidR="003B1B65">
        <w:rPr>
          <w:sz w:val="22"/>
          <w:szCs w:val="22"/>
        </w:rPr>
        <w:t xml:space="preserve">dostawę i montaż trzech instalacji fotowoltaicznych </w:t>
      </w:r>
      <w:r w:rsidR="006111B4" w:rsidRPr="009F782B">
        <w:rPr>
          <w:sz w:val="22"/>
          <w:szCs w:val="22"/>
        </w:rPr>
        <w:t>mających na celu poprawę efektywności energetycznej w budynkach Parafii Rzymskokatolickiej p.w. Trójcy Przenajświętszej w Rudce w 3 obiektach</w:t>
      </w:r>
      <w:r w:rsidR="003B1B65">
        <w:rPr>
          <w:sz w:val="22"/>
          <w:szCs w:val="22"/>
        </w:rPr>
        <w:t>.</w:t>
      </w:r>
    </w:p>
    <w:p w14:paraId="0E4A236D" w14:textId="77777777" w:rsidR="006111B4" w:rsidRPr="009F782B" w:rsidRDefault="006111B4" w:rsidP="006111B4">
      <w:pPr>
        <w:pStyle w:val="Default"/>
        <w:jc w:val="both"/>
        <w:rPr>
          <w:sz w:val="22"/>
          <w:szCs w:val="22"/>
        </w:rPr>
      </w:pPr>
    </w:p>
    <w:p w14:paraId="402A2C96" w14:textId="6A9CAB08" w:rsidR="00832051" w:rsidRPr="009F782B" w:rsidRDefault="00CF4A6A" w:rsidP="00782C34">
      <w:pPr>
        <w:pStyle w:val="Nagwek2"/>
        <w:spacing w:after="0" w:line="288" w:lineRule="auto"/>
        <w:ind w:left="137"/>
      </w:pPr>
      <w:r w:rsidRPr="009F782B">
        <w:t>I. ZAMAWIAJĄCY</w:t>
      </w:r>
      <w:r w:rsidRPr="009F782B">
        <w:rPr>
          <w:b w:val="0"/>
        </w:rPr>
        <w:t xml:space="preserve"> </w:t>
      </w:r>
    </w:p>
    <w:p w14:paraId="5BDEE5D5" w14:textId="77777777" w:rsidR="006111B4" w:rsidRPr="009F782B" w:rsidRDefault="006111B4" w:rsidP="006111B4">
      <w:pPr>
        <w:contextualSpacing/>
        <w:rPr>
          <w:b/>
        </w:rPr>
      </w:pPr>
      <w:bookmarkStart w:id="0" w:name="_Hlk98751580"/>
      <w:r w:rsidRPr="009F782B">
        <w:rPr>
          <w:b/>
        </w:rPr>
        <w:t xml:space="preserve">Parafia Rzymskokatolicka </w:t>
      </w:r>
    </w:p>
    <w:p w14:paraId="11240282" w14:textId="77777777" w:rsidR="006111B4" w:rsidRPr="009F782B" w:rsidRDefault="006111B4" w:rsidP="006111B4">
      <w:pPr>
        <w:contextualSpacing/>
        <w:rPr>
          <w:b/>
        </w:rPr>
      </w:pPr>
      <w:r w:rsidRPr="009F782B">
        <w:rPr>
          <w:b/>
        </w:rPr>
        <w:t>p.w. Trójcy Przenajświętszej w Rudce</w:t>
      </w:r>
    </w:p>
    <w:p w14:paraId="2D80FECF" w14:textId="77777777" w:rsidR="006111B4" w:rsidRPr="009F782B" w:rsidRDefault="006111B4" w:rsidP="006111B4">
      <w:pPr>
        <w:contextualSpacing/>
        <w:rPr>
          <w:b/>
        </w:rPr>
      </w:pPr>
      <w:r w:rsidRPr="009F782B">
        <w:rPr>
          <w:b/>
        </w:rPr>
        <w:t>ul. Ks. M. Badowskiego 1</w:t>
      </w:r>
    </w:p>
    <w:p w14:paraId="48BC0CE9" w14:textId="77777777" w:rsidR="006111B4" w:rsidRPr="009F782B" w:rsidRDefault="006111B4" w:rsidP="006111B4">
      <w:pPr>
        <w:contextualSpacing/>
        <w:rPr>
          <w:b/>
        </w:rPr>
      </w:pPr>
      <w:r w:rsidRPr="009F782B">
        <w:rPr>
          <w:b/>
        </w:rPr>
        <w:t xml:space="preserve"> 17-123 Rudka  </w:t>
      </w:r>
    </w:p>
    <w:bookmarkEnd w:id="0"/>
    <w:p w14:paraId="513B9E4B" w14:textId="77777777" w:rsidR="00402C51" w:rsidRPr="009F782B" w:rsidRDefault="00402C51" w:rsidP="00402C51">
      <w:pPr>
        <w:pStyle w:val="Default"/>
        <w:ind w:left="851"/>
        <w:rPr>
          <w:sz w:val="22"/>
          <w:szCs w:val="22"/>
        </w:rPr>
      </w:pPr>
    </w:p>
    <w:p w14:paraId="77349343" w14:textId="26B7A192" w:rsidR="00402C51" w:rsidRPr="009F782B" w:rsidRDefault="00402C51" w:rsidP="00402C51">
      <w:pPr>
        <w:pStyle w:val="Default"/>
        <w:rPr>
          <w:sz w:val="22"/>
          <w:szCs w:val="22"/>
        </w:rPr>
      </w:pPr>
      <w:r w:rsidRPr="009F782B">
        <w:rPr>
          <w:sz w:val="22"/>
          <w:szCs w:val="22"/>
        </w:rPr>
        <w:t xml:space="preserve">Osoba do kontaktu: </w:t>
      </w:r>
      <w:r w:rsidR="006111B4" w:rsidRPr="009F782B">
        <w:rPr>
          <w:sz w:val="22"/>
          <w:szCs w:val="22"/>
        </w:rPr>
        <w:t>Andrzej Anusiewicz</w:t>
      </w:r>
    </w:p>
    <w:p w14:paraId="37026062" w14:textId="53AD7B6D" w:rsidR="00402C51" w:rsidRPr="009F782B" w:rsidRDefault="00402C51" w:rsidP="00402C51">
      <w:pPr>
        <w:pStyle w:val="Default"/>
        <w:rPr>
          <w:sz w:val="22"/>
          <w:szCs w:val="22"/>
        </w:rPr>
      </w:pPr>
      <w:r w:rsidRPr="009F782B">
        <w:rPr>
          <w:sz w:val="22"/>
          <w:szCs w:val="22"/>
        </w:rPr>
        <w:t xml:space="preserve">Tel. </w:t>
      </w:r>
      <w:r w:rsidR="002459A7" w:rsidRPr="009F782B">
        <w:rPr>
          <w:sz w:val="22"/>
          <w:szCs w:val="22"/>
        </w:rPr>
        <w:t>+48</w:t>
      </w:r>
      <w:r w:rsidR="006111B4" w:rsidRPr="009F782B">
        <w:rPr>
          <w:sz w:val="22"/>
          <w:szCs w:val="22"/>
        </w:rPr>
        <w:t> 661 303 044</w:t>
      </w:r>
    </w:p>
    <w:p w14:paraId="713870EE" w14:textId="053E0ED3" w:rsidR="00402C51" w:rsidRPr="009F782B" w:rsidRDefault="00402C51" w:rsidP="00402C51">
      <w:pPr>
        <w:pStyle w:val="Default"/>
        <w:rPr>
          <w:sz w:val="22"/>
          <w:szCs w:val="22"/>
          <w:lang w:val="en-US"/>
        </w:rPr>
      </w:pPr>
      <w:r w:rsidRPr="009F782B">
        <w:rPr>
          <w:sz w:val="22"/>
          <w:szCs w:val="22"/>
          <w:lang w:val="en-US"/>
        </w:rPr>
        <w:t xml:space="preserve">e-mail: </w:t>
      </w:r>
      <w:hyperlink r:id="rId9" w:history="1">
        <w:r w:rsidR="005E3AC7" w:rsidRPr="00EC537B">
          <w:rPr>
            <w:rStyle w:val="Hipercze"/>
            <w:sz w:val="22"/>
            <w:szCs w:val="22"/>
            <w:lang w:val="en-US"/>
          </w:rPr>
          <w:t>parafia.trojca.rudka@gmail.com</w:t>
        </w:r>
      </w:hyperlink>
      <w:r w:rsidR="005E3AC7">
        <w:rPr>
          <w:sz w:val="22"/>
          <w:szCs w:val="22"/>
          <w:lang w:val="en-US"/>
        </w:rPr>
        <w:t xml:space="preserve"> </w:t>
      </w:r>
    </w:p>
    <w:p w14:paraId="1D5158CB" w14:textId="77777777" w:rsidR="00402C51" w:rsidRPr="009F782B" w:rsidRDefault="00402C51" w:rsidP="00402C51">
      <w:pPr>
        <w:pStyle w:val="Default"/>
        <w:rPr>
          <w:sz w:val="22"/>
          <w:szCs w:val="22"/>
          <w:lang w:val="en-US"/>
        </w:rPr>
      </w:pPr>
    </w:p>
    <w:p w14:paraId="54C820D0" w14:textId="0765B928" w:rsidR="00402C51" w:rsidRPr="009F782B" w:rsidRDefault="00402C51" w:rsidP="00402C51">
      <w:pPr>
        <w:pStyle w:val="Default"/>
        <w:rPr>
          <w:sz w:val="22"/>
          <w:szCs w:val="22"/>
        </w:rPr>
      </w:pPr>
      <w:r w:rsidRPr="009F782B">
        <w:rPr>
          <w:sz w:val="22"/>
          <w:szCs w:val="22"/>
        </w:rPr>
        <w:t>Miejsce realizacji inwestycji:</w:t>
      </w:r>
      <w:r w:rsidR="005C5088" w:rsidRPr="009F782B">
        <w:rPr>
          <w:sz w:val="22"/>
          <w:szCs w:val="22"/>
        </w:rPr>
        <w:t xml:space="preserve"> </w:t>
      </w:r>
    </w:p>
    <w:p w14:paraId="3864766F" w14:textId="4FD5ADEB" w:rsidR="006111B4" w:rsidRPr="009F782B" w:rsidRDefault="006111B4" w:rsidP="006111B4">
      <w:pPr>
        <w:pStyle w:val="Default"/>
        <w:numPr>
          <w:ilvl w:val="0"/>
          <w:numId w:val="29"/>
        </w:numPr>
        <w:rPr>
          <w:sz w:val="22"/>
          <w:szCs w:val="22"/>
        </w:rPr>
      </w:pPr>
      <w:r w:rsidRPr="009F782B">
        <w:rPr>
          <w:sz w:val="22"/>
          <w:szCs w:val="22"/>
        </w:rPr>
        <w:t>Kościół p.w. Trójcy Przenajświętszej w Rudce ul. Ks. M. Badowskiego 1</w:t>
      </w:r>
      <w:r w:rsidR="0054270E" w:rsidRPr="009F782B">
        <w:rPr>
          <w:sz w:val="22"/>
          <w:szCs w:val="22"/>
        </w:rPr>
        <w:t xml:space="preserve">, </w:t>
      </w:r>
      <w:r w:rsidRPr="009F782B">
        <w:rPr>
          <w:sz w:val="22"/>
          <w:szCs w:val="22"/>
        </w:rPr>
        <w:t xml:space="preserve"> 17-123 Rudka  </w:t>
      </w:r>
    </w:p>
    <w:p w14:paraId="518BA3E2" w14:textId="240893D7" w:rsidR="0054270E" w:rsidRPr="009F782B" w:rsidRDefault="0054270E" w:rsidP="0054270E">
      <w:pPr>
        <w:pStyle w:val="Default"/>
        <w:numPr>
          <w:ilvl w:val="0"/>
          <w:numId w:val="29"/>
        </w:numPr>
        <w:rPr>
          <w:sz w:val="22"/>
          <w:szCs w:val="22"/>
        </w:rPr>
      </w:pPr>
      <w:r w:rsidRPr="009F782B">
        <w:rPr>
          <w:sz w:val="22"/>
          <w:szCs w:val="22"/>
        </w:rPr>
        <w:t xml:space="preserve">Plebania parafii p.w. Trójcy Przenajświętszej w Rudce ul. Ks. M. Badowskiego 1,  17-123 Rudka  </w:t>
      </w:r>
    </w:p>
    <w:p w14:paraId="3D647EBA" w14:textId="06DBA624" w:rsidR="006111B4" w:rsidRPr="009F782B" w:rsidRDefault="0054270E" w:rsidP="0054270E">
      <w:pPr>
        <w:pStyle w:val="Default"/>
        <w:numPr>
          <w:ilvl w:val="0"/>
          <w:numId w:val="29"/>
        </w:numPr>
        <w:rPr>
          <w:sz w:val="22"/>
          <w:szCs w:val="22"/>
        </w:rPr>
      </w:pPr>
      <w:r w:rsidRPr="009F782B">
        <w:rPr>
          <w:sz w:val="22"/>
          <w:szCs w:val="22"/>
        </w:rPr>
        <w:t xml:space="preserve">Kaplica p.w. św. Józefa Robotnika, 17-315 Koryciny </w:t>
      </w:r>
    </w:p>
    <w:p w14:paraId="775551AF" w14:textId="77777777" w:rsidR="00674C6F" w:rsidRPr="009F782B" w:rsidRDefault="00674C6F" w:rsidP="00782C34">
      <w:pPr>
        <w:spacing w:after="0" w:line="288" w:lineRule="auto"/>
        <w:ind w:left="137" w:hanging="10"/>
        <w:jc w:val="both"/>
      </w:pPr>
    </w:p>
    <w:p w14:paraId="6685FB5F" w14:textId="77777777" w:rsidR="00832051" w:rsidRPr="009F782B" w:rsidRDefault="00CF4A6A" w:rsidP="00782C34">
      <w:pPr>
        <w:pStyle w:val="Nagwek2"/>
        <w:spacing w:after="0" w:line="288" w:lineRule="auto"/>
        <w:ind w:left="137"/>
        <w:rPr>
          <w:rFonts w:asciiTheme="minorHAnsi" w:hAnsiTheme="minorHAnsi" w:cstheme="minorHAnsi"/>
        </w:rPr>
      </w:pPr>
      <w:r w:rsidRPr="009F782B">
        <w:rPr>
          <w:rFonts w:asciiTheme="minorHAnsi" w:hAnsiTheme="minorHAnsi" w:cstheme="minorHAnsi"/>
        </w:rPr>
        <w:t xml:space="preserve">II. OPIS PRZEDMIOTU ZAMÓWIENIA </w:t>
      </w:r>
    </w:p>
    <w:p w14:paraId="3D0950BE" w14:textId="77777777" w:rsidR="00832051" w:rsidRPr="009F782B" w:rsidRDefault="00CF4A6A" w:rsidP="00782C34">
      <w:pPr>
        <w:spacing w:after="0" w:line="288" w:lineRule="auto"/>
        <w:ind w:left="142"/>
        <w:rPr>
          <w:rFonts w:asciiTheme="minorHAnsi" w:hAnsiTheme="minorHAnsi" w:cstheme="minorHAnsi"/>
        </w:rPr>
      </w:pPr>
      <w:r w:rsidRPr="009F782B">
        <w:rPr>
          <w:rFonts w:asciiTheme="minorHAnsi" w:hAnsiTheme="minorHAnsi" w:cstheme="minorHAnsi"/>
        </w:rPr>
        <w:t xml:space="preserve"> </w:t>
      </w:r>
    </w:p>
    <w:p w14:paraId="5BBD64AD" w14:textId="77777777" w:rsidR="008F7296" w:rsidRPr="009F782B" w:rsidRDefault="00CF4A6A" w:rsidP="008F7296">
      <w:pPr>
        <w:pStyle w:val="Nagwek1"/>
        <w:ind w:left="0"/>
        <w:rPr>
          <w:rFonts w:ascii="Times New Roman" w:eastAsia="Times New Roman" w:hAnsi="Times New Roman" w:cs="Times New Roman"/>
          <w:color w:val="auto"/>
          <w:sz w:val="22"/>
        </w:rPr>
      </w:pPr>
      <w:r w:rsidRPr="009F782B">
        <w:rPr>
          <w:rFonts w:asciiTheme="minorHAnsi" w:hAnsiTheme="minorHAnsi" w:cstheme="minorHAnsi"/>
          <w:sz w:val="22"/>
        </w:rPr>
        <w:t xml:space="preserve">KOD CPV – </w:t>
      </w:r>
      <w:hyperlink r:id="rId10" w:history="1">
        <w:r w:rsidR="008F7296" w:rsidRPr="009F782B">
          <w:rPr>
            <w:rFonts w:asciiTheme="minorHAnsi" w:hAnsiTheme="minorHAnsi" w:cstheme="minorHAnsi"/>
            <w:sz w:val="22"/>
          </w:rPr>
          <w:t>09332000-5</w:t>
        </w:r>
      </w:hyperlink>
      <w:r w:rsidRPr="009F782B">
        <w:rPr>
          <w:rFonts w:asciiTheme="minorHAnsi" w:hAnsiTheme="minorHAnsi" w:cstheme="minorHAnsi"/>
          <w:sz w:val="22"/>
        </w:rPr>
        <w:t xml:space="preserve"> </w:t>
      </w:r>
      <w:r w:rsidR="008F7296" w:rsidRPr="009F782B">
        <w:rPr>
          <w:rFonts w:asciiTheme="minorHAnsi" w:hAnsiTheme="minorHAnsi" w:cstheme="minorHAnsi"/>
          <w:sz w:val="22"/>
        </w:rPr>
        <w:t>Instalacje słoneczne</w:t>
      </w:r>
      <w:r w:rsidR="008F7296" w:rsidRPr="009F782B">
        <w:rPr>
          <w:sz w:val="22"/>
        </w:rPr>
        <w:t xml:space="preserve"> </w:t>
      </w:r>
    </w:p>
    <w:p w14:paraId="144451EC" w14:textId="0F9D773A" w:rsidR="00832051" w:rsidRPr="009F782B" w:rsidRDefault="00832051" w:rsidP="009F782B">
      <w:pPr>
        <w:spacing w:after="0" w:line="288" w:lineRule="auto"/>
        <w:rPr>
          <w:rFonts w:asciiTheme="minorHAnsi" w:hAnsiTheme="minorHAnsi" w:cstheme="minorHAnsi"/>
        </w:rPr>
      </w:pPr>
    </w:p>
    <w:p w14:paraId="417CF933" w14:textId="024A2E50" w:rsidR="003E0397" w:rsidRPr="009F782B" w:rsidRDefault="00CF4A6A" w:rsidP="0054270E">
      <w:pPr>
        <w:spacing w:after="0" w:line="288" w:lineRule="auto"/>
        <w:jc w:val="both"/>
      </w:pPr>
      <w:r w:rsidRPr="009F782B">
        <w:t>Przedmiotem zamówienia jest</w:t>
      </w:r>
      <w:r w:rsidR="0054270E" w:rsidRPr="009F782B">
        <w:t xml:space="preserve"> </w:t>
      </w:r>
      <w:bookmarkStart w:id="1" w:name="_Hlk98751819"/>
      <w:r w:rsidR="004E39DC" w:rsidRPr="009F782B">
        <w:t>montaż instalacji fotowoltaicznej naziemnej o mocy 49,82 kWp w Kościele p.w. Trójcy Przenajświętszej w Rudce</w:t>
      </w:r>
      <w:r w:rsidR="00CF5008" w:rsidRPr="009F782B">
        <w:t>.</w:t>
      </w:r>
      <w:bookmarkEnd w:id="1"/>
    </w:p>
    <w:p w14:paraId="53ADBB0A" w14:textId="7D794E11" w:rsidR="004E39DC" w:rsidRPr="009F782B" w:rsidRDefault="004E39DC" w:rsidP="0054270E">
      <w:pPr>
        <w:spacing w:after="0" w:line="288" w:lineRule="auto"/>
        <w:jc w:val="both"/>
      </w:pPr>
    </w:p>
    <w:p w14:paraId="31B4D232" w14:textId="16F87DA6" w:rsidR="00B8506B" w:rsidRPr="009F782B" w:rsidRDefault="00B8506B" w:rsidP="0054270E">
      <w:pPr>
        <w:spacing w:after="0" w:line="288" w:lineRule="auto"/>
        <w:jc w:val="both"/>
      </w:pPr>
      <w:r w:rsidRPr="009F782B">
        <w:t>Montaż instalacji fotowoltaicznej naziemnej o mocy 49,82 kWp ma być wykonany zgodnie z</w:t>
      </w:r>
      <w:r w:rsidR="0014128B">
        <w:t>:</w:t>
      </w:r>
      <w:r w:rsidRPr="009F782B">
        <w:t xml:space="preserve"> </w:t>
      </w:r>
      <w:r w:rsidR="007B20DE" w:rsidRPr="009F782B">
        <w:t>Projektem zagospodarowania terenu: „Budowa instalacji fotowoltaicznej o mocy 49,82 kWp” na działce nr ew. 1162 i części działki nr ew. 1191, położone</w:t>
      </w:r>
      <w:r w:rsidR="0014128B">
        <w:t>j</w:t>
      </w:r>
      <w:r w:rsidR="007B20DE" w:rsidRPr="009F782B">
        <w:t xml:space="preserve"> przy ul. ks. Michała Badowskiego 1, 17-123 Rudka, wykonanym przez Łukasza Skaruza w grudniu 2021, </w:t>
      </w:r>
      <w:r w:rsidR="006B6837" w:rsidRPr="009F782B">
        <w:t xml:space="preserve">Decyzją nr 55/2022 z dnia 15.03.2022 wydaną przez Starostę Bielskiego oraz Pozwoleniem Z-I.5174.1.2022.AZ z dnia 08.03.2022 wydanym przez Podlaskiego Wojewódzkiego Konserwatora Zabytków. </w:t>
      </w:r>
    </w:p>
    <w:p w14:paraId="7ECF4A2F" w14:textId="236F9654" w:rsidR="0032065A" w:rsidRPr="009F782B" w:rsidRDefault="0032065A" w:rsidP="00CF5008">
      <w:pPr>
        <w:pStyle w:val="Default"/>
        <w:jc w:val="both"/>
        <w:rPr>
          <w:bCs/>
          <w:color w:val="auto"/>
          <w:sz w:val="22"/>
          <w:szCs w:val="22"/>
        </w:rPr>
      </w:pPr>
    </w:p>
    <w:p w14:paraId="546A97BC" w14:textId="01CB231B" w:rsidR="00CF5008" w:rsidRPr="009F782B" w:rsidRDefault="00CF5008" w:rsidP="00CF5008">
      <w:pPr>
        <w:spacing w:after="0" w:line="288" w:lineRule="auto"/>
        <w:jc w:val="both"/>
      </w:pPr>
      <w:r w:rsidRPr="009F782B">
        <w:t xml:space="preserve">Przedmiotem zamówienia jest </w:t>
      </w:r>
      <w:bookmarkStart w:id="2" w:name="_Hlk98751838"/>
      <w:r w:rsidRPr="009F782B">
        <w:t>montaż instalacji fotowoltaicznej naziemnej o mocy 9,01 kWp w plebanii parafii p.w. Trójcy Przenajświętszej w Rudce.</w:t>
      </w:r>
      <w:bookmarkEnd w:id="2"/>
    </w:p>
    <w:p w14:paraId="690E638D" w14:textId="680E0086" w:rsidR="00CF5008" w:rsidRPr="009F782B" w:rsidRDefault="00CF5008" w:rsidP="00CF5008">
      <w:pPr>
        <w:spacing w:after="0" w:line="288" w:lineRule="auto"/>
        <w:jc w:val="both"/>
      </w:pPr>
    </w:p>
    <w:p w14:paraId="009364BD" w14:textId="7552783C" w:rsidR="00A45807" w:rsidRPr="009F782B" w:rsidRDefault="00A45807" w:rsidP="00A45807">
      <w:pPr>
        <w:spacing w:after="0" w:line="288" w:lineRule="auto"/>
        <w:jc w:val="both"/>
      </w:pPr>
      <w:r w:rsidRPr="009F782B">
        <w:lastRenderedPageBreak/>
        <w:t xml:space="preserve">Montaż instalacji fotowoltaicznej naziemnej o mocy </w:t>
      </w:r>
      <w:r>
        <w:t>9,01</w:t>
      </w:r>
      <w:r w:rsidRPr="009F782B">
        <w:t xml:space="preserve"> kWp ma być wykonany zgodnie z</w:t>
      </w:r>
      <w:r w:rsidR="0014128B">
        <w:t xml:space="preserve">: </w:t>
      </w:r>
      <w:r w:rsidRPr="009F782B">
        <w:t>Projektem zagospodarowania terenu: „</w:t>
      </w:r>
      <w:r>
        <w:t xml:space="preserve">Termomodernizacja budynku plebanii w Rudce oraz montaż </w:t>
      </w:r>
      <w:r w:rsidRPr="009F782B">
        <w:t xml:space="preserve">instalacji fotowoltaicznej o mocy </w:t>
      </w:r>
      <w:r>
        <w:t>9,01</w:t>
      </w:r>
      <w:r w:rsidRPr="009F782B">
        <w:t xml:space="preserve"> kWp” na działce nr ew. 1162 i części działki nr ew. 1191, położone</w:t>
      </w:r>
      <w:r w:rsidR="0014128B">
        <w:t>j</w:t>
      </w:r>
      <w:r w:rsidRPr="009F782B">
        <w:t xml:space="preserve"> przy ul. ks. Michała Badowskiego 1, 17-123 Rudka, wykonanym przez Łukasza Skaruza w grudniu 2021, Decyzją nr 5</w:t>
      </w:r>
      <w:r w:rsidR="0014128B">
        <w:t>6</w:t>
      </w:r>
      <w:r w:rsidRPr="009F782B">
        <w:t>/2022 z dnia 15.03.2022 wydaną przez Starostę Bielskiego oraz Pozwoleniem Z-I.51</w:t>
      </w:r>
      <w:r w:rsidR="0014128B">
        <w:t>52</w:t>
      </w:r>
      <w:r w:rsidRPr="009F782B">
        <w:t>.</w:t>
      </w:r>
      <w:r w:rsidR="0014128B">
        <w:t>3</w:t>
      </w:r>
      <w:r w:rsidRPr="009F782B">
        <w:t>1.2022.AZ z dnia 0</w:t>
      </w:r>
      <w:r w:rsidR="0014128B">
        <w:t>9</w:t>
      </w:r>
      <w:r w:rsidRPr="009F782B">
        <w:t xml:space="preserve">.03.2022 wydanym przez Podlaskiego Wojewódzkiego Konserwatora Zabytków. </w:t>
      </w:r>
    </w:p>
    <w:p w14:paraId="7C36FF86" w14:textId="64F5B8A1" w:rsidR="00CF5008" w:rsidRPr="009F782B" w:rsidRDefault="00CF5008" w:rsidP="00CF5008">
      <w:pPr>
        <w:spacing w:after="0" w:line="288" w:lineRule="auto"/>
        <w:jc w:val="both"/>
      </w:pPr>
    </w:p>
    <w:p w14:paraId="306C476A" w14:textId="2EE0AEC5" w:rsidR="00CF5008" w:rsidRPr="009F782B" w:rsidRDefault="00CF5008" w:rsidP="00CF5008">
      <w:pPr>
        <w:pStyle w:val="Default"/>
        <w:rPr>
          <w:sz w:val="22"/>
          <w:szCs w:val="22"/>
        </w:rPr>
      </w:pPr>
      <w:r w:rsidRPr="009F782B">
        <w:rPr>
          <w:sz w:val="22"/>
          <w:szCs w:val="22"/>
        </w:rPr>
        <w:t xml:space="preserve">Przedmiotem zamówienia jest </w:t>
      </w:r>
      <w:bookmarkStart w:id="3" w:name="_Hlk98751857"/>
      <w:r w:rsidRPr="009F782B">
        <w:rPr>
          <w:sz w:val="22"/>
          <w:szCs w:val="22"/>
        </w:rPr>
        <w:t>montaż instalacji fotowoltaicznej naziemnej o mocy 39,</w:t>
      </w:r>
      <w:r w:rsidR="003D3540">
        <w:rPr>
          <w:sz w:val="22"/>
          <w:szCs w:val="22"/>
        </w:rPr>
        <w:t>895</w:t>
      </w:r>
      <w:r w:rsidRPr="009F782B">
        <w:rPr>
          <w:sz w:val="22"/>
          <w:szCs w:val="22"/>
        </w:rPr>
        <w:t xml:space="preserve"> kWp w kaplicy p.w. św. Józefa Robotnika w Korycin</w:t>
      </w:r>
      <w:r w:rsidR="00B8506B" w:rsidRPr="009F782B">
        <w:rPr>
          <w:sz w:val="22"/>
          <w:szCs w:val="22"/>
        </w:rPr>
        <w:t xml:space="preserve">ach. </w:t>
      </w:r>
      <w:r w:rsidRPr="009F782B">
        <w:rPr>
          <w:sz w:val="22"/>
          <w:szCs w:val="22"/>
        </w:rPr>
        <w:t xml:space="preserve"> </w:t>
      </w:r>
      <w:bookmarkEnd w:id="3"/>
    </w:p>
    <w:p w14:paraId="31FE04F1" w14:textId="77777777" w:rsidR="0014128B" w:rsidRDefault="0014128B" w:rsidP="0014128B">
      <w:pPr>
        <w:spacing w:after="0" w:line="288" w:lineRule="auto"/>
        <w:jc w:val="both"/>
      </w:pPr>
    </w:p>
    <w:p w14:paraId="756CCBC4" w14:textId="06BB3C12" w:rsidR="003D3540" w:rsidRPr="00A20B44" w:rsidRDefault="0014128B" w:rsidP="00A20B44">
      <w:pPr>
        <w:spacing w:after="0" w:line="288" w:lineRule="auto"/>
        <w:jc w:val="both"/>
      </w:pPr>
      <w:r w:rsidRPr="009F782B">
        <w:t xml:space="preserve">Montaż instalacji fotowoltaicznej naziemnej o mocy </w:t>
      </w:r>
      <w:r w:rsidR="003D3540">
        <w:t>39,895</w:t>
      </w:r>
      <w:r w:rsidRPr="009F782B">
        <w:t xml:space="preserve"> kWp ma być wykonany zgodnie z</w:t>
      </w:r>
      <w:r>
        <w:t>:</w:t>
      </w:r>
      <w:r w:rsidRPr="009F782B">
        <w:t xml:space="preserve"> Projektem </w:t>
      </w:r>
      <w:r w:rsidR="003D3540">
        <w:t>budowlanym</w:t>
      </w:r>
      <w:r w:rsidRPr="009F782B">
        <w:t>: „</w:t>
      </w:r>
      <w:r w:rsidR="003D3540">
        <w:t xml:space="preserve">Termomodernizacja budynku </w:t>
      </w:r>
      <w:r w:rsidR="00A20B44">
        <w:t>Kaplicy p.w. św. Józefa Robotnika w Korycinach</w:t>
      </w:r>
      <w:r w:rsidR="00E76591">
        <w:t xml:space="preserve"> </w:t>
      </w:r>
      <w:r w:rsidR="003D3540">
        <w:t xml:space="preserve">oraz montaż </w:t>
      </w:r>
      <w:r w:rsidR="003D3540" w:rsidRPr="009F782B">
        <w:t xml:space="preserve">instalacji fotowoltaicznej o mocy </w:t>
      </w:r>
      <w:r w:rsidR="00E76591">
        <w:t>3</w:t>
      </w:r>
      <w:r w:rsidR="00A20B44">
        <w:t>9,895</w:t>
      </w:r>
      <w:r w:rsidR="003D3540" w:rsidRPr="009F782B">
        <w:t xml:space="preserve"> kWp</w:t>
      </w:r>
      <w:r w:rsidRPr="009F782B">
        <w:t xml:space="preserve">” na działce nr ew. </w:t>
      </w:r>
      <w:r w:rsidR="00A20B44">
        <w:t>60/12, 17-315</w:t>
      </w:r>
      <w:r w:rsidRPr="009F782B">
        <w:t>, wykonanym przez Łukasza Skaruza w grudniu 2021</w:t>
      </w:r>
      <w:r w:rsidR="00A20B44">
        <w:t xml:space="preserve"> oraz</w:t>
      </w:r>
      <w:r w:rsidRPr="009F782B">
        <w:t xml:space="preserve"> </w:t>
      </w:r>
      <w:r w:rsidR="00A20B44">
        <w:t xml:space="preserve">Zaświadczeniem BS.6743.70.2022.TM </w:t>
      </w:r>
      <w:r w:rsidRPr="009F782B">
        <w:t>z dnia 1</w:t>
      </w:r>
      <w:r w:rsidR="00A20B44">
        <w:t>0</w:t>
      </w:r>
      <w:r w:rsidRPr="009F782B">
        <w:t>.03.2022 wydan</w:t>
      </w:r>
      <w:r w:rsidR="00A20B44">
        <w:t>ym</w:t>
      </w:r>
      <w:r w:rsidRPr="009F782B">
        <w:t xml:space="preserve"> przez </w:t>
      </w:r>
      <w:r w:rsidR="00A20B44">
        <w:t xml:space="preserve">Starostwo Powiatowe w Siemiatyczach. </w:t>
      </w:r>
    </w:p>
    <w:p w14:paraId="40CFBA6A" w14:textId="7C2F5191" w:rsidR="00D26AF2" w:rsidRPr="009F782B" w:rsidRDefault="00D26AF2" w:rsidP="0032065A">
      <w:pPr>
        <w:pStyle w:val="Default"/>
        <w:ind w:left="720"/>
        <w:jc w:val="both"/>
        <w:rPr>
          <w:bCs/>
          <w:color w:val="auto"/>
          <w:sz w:val="22"/>
          <w:szCs w:val="22"/>
        </w:rPr>
      </w:pPr>
    </w:p>
    <w:p w14:paraId="4A0210D0" w14:textId="6D1A00D6" w:rsidR="0081300E" w:rsidRPr="009F782B" w:rsidRDefault="00D26AF2" w:rsidP="0081300E">
      <w:pPr>
        <w:rPr>
          <w:rFonts w:eastAsiaTheme="minorHAnsi"/>
          <w:color w:val="auto"/>
        </w:rPr>
      </w:pPr>
      <w:r w:rsidRPr="009F782B">
        <w:rPr>
          <w:bCs/>
          <w:color w:val="auto"/>
          <w:lang w:eastAsia="en-US"/>
        </w:rPr>
        <w:t>Niezbędna dokumentacja znajduje się  pod linkiem:</w:t>
      </w:r>
      <w:r w:rsidR="000E7445" w:rsidRPr="009F782B">
        <w:rPr>
          <w:bCs/>
          <w:color w:val="auto"/>
          <w:lang w:eastAsia="en-US"/>
        </w:rPr>
        <w:t xml:space="preserve"> </w:t>
      </w:r>
      <w:hyperlink r:id="rId11" w:history="1">
        <w:r w:rsidR="00A53B03" w:rsidRPr="00AF5ACB">
          <w:rPr>
            <w:rStyle w:val="Hipercze"/>
          </w:rPr>
          <w:t>https://drive.google.com/drive/folders/1bzgrQNZVHhTbWzBBd35nlSkwVqxdhfif?usp=sharing</w:t>
        </w:r>
      </w:hyperlink>
      <w:r w:rsidR="00A53B03">
        <w:t xml:space="preserve"> </w:t>
      </w:r>
    </w:p>
    <w:p w14:paraId="2131DAC7" w14:textId="3AC876DE" w:rsidR="0081300E" w:rsidRPr="009F782B" w:rsidRDefault="00D26AF2" w:rsidP="0081300E">
      <w:pPr>
        <w:spacing w:after="0" w:line="276" w:lineRule="auto"/>
        <w:contextualSpacing/>
        <w:rPr>
          <w:lang w:eastAsia="en-US"/>
        </w:rPr>
      </w:pPr>
      <w:r w:rsidRPr="009F782B">
        <w:rPr>
          <w:rStyle w:val="Brak"/>
        </w:rPr>
        <w:t xml:space="preserve">oraz w siedzibie </w:t>
      </w:r>
      <w:r w:rsidR="0054270E" w:rsidRPr="009F782B">
        <w:rPr>
          <w:rStyle w:val="Brak"/>
        </w:rPr>
        <w:t>Zamawiającego.</w:t>
      </w:r>
    </w:p>
    <w:p w14:paraId="7416FDC5" w14:textId="77777777" w:rsidR="009F782B" w:rsidRPr="009F782B" w:rsidRDefault="009F782B" w:rsidP="00D26AF2">
      <w:pPr>
        <w:spacing w:after="0" w:line="288" w:lineRule="auto"/>
        <w:jc w:val="both"/>
        <w:rPr>
          <w:rFonts w:asciiTheme="minorHAnsi" w:hAnsiTheme="minorHAnsi" w:cstheme="minorHAnsi"/>
        </w:rPr>
      </w:pPr>
    </w:p>
    <w:p w14:paraId="08511AA8" w14:textId="5DAD4667" w:rsidR="009F782B" w:rsidRPr="009F782B" w:rsidRDefault="009F782B" w:rsidP="006B6837">
      <w:pPr>
        <w:spacing w:after="0" w:line="288" w:lineRule="auto"/>
        <w:jc w:val="both"/>
        <w:rPr>
          <w:rFonts w:asciiTheme="minorHAnsi" w:hAnsiTheme="minorHAnsi" w:cstheme="minorHAnsi"/>
          <w:b/>
          <w:bCs/>
        </w:rPr>
      </w:pPr>
      <w:r w:rsidRPr="009F782B">
        <w:rPr>
          <w:rFonts w:asciiTheme="minorHAnsi" w:hAnsiTheme="minorHAnsi" w:cstheme="minorHAnsi"/>
          <w:b/>
          <w:bCs/>
        </w:rPr>
        <w:t>Opis wymagań i parametrów technicznych wszystkich 3 instalacji:</w:t>
      </w:r>
    </w:p>
    <w:p w14:paraId="46725A7F" w14:textId="77777777" w:rsidR="009F782B" w:rsidRDefault="009F782B" w:rsidP="006B6837">
      <w:pPr>
        <w:spacing w:after="0" w:line="288" w:lineRule="auto"/>
        <w:contextualSpacing/>
        <w:jc w:val="both"/>
        <w:rPr>
          <w:rFonts w:asciiTheme="minorHAnsi" w:hAnsiTheme="minorHAnsi" w:cstheme="minorHAnsi"/>
        </w:rPr>
      </w:pPr>
    </w:p>
    <w:p w14:paraId="5FBB6696" w14:textId="747EFB0F"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Moduły fotowoltaiczne</w:t>
      </w:r>
    </w:p>
    <w:p w14:paraId="335B8519"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 xml:space="preserve">Moduły  fotowoltaiczne,  o  mocy  minimalnej  390  Wp  każdy. </w:t>
      </w:r>
    </w:p>
    <w:p w14:paraId="590DEC8B"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Sprawność nominalna  &gt;=20,50%</w:t>
      </w:r>
    </w:p>
    <w:p w14:paraId="06386FE2"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Spadek liniowy mocy &lt;=0,7% na rok</w:t>
      </w:r>
    </w:p>
    <w:p w14:paraId="3E28ED58" w14:textId="2234BA5B"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r>
      <w:r w:rsidR="009F782B" w:rsidRPr="009F782B">
        <w:rPr>
          <w:rFonts w:asciiTheme="minorHAnsi" w:hAnsiTheme="minorHAnsi" w:cstheme="minorHAnsi"/>
        </w:rPr>
        <w:t>Gwarancja</w:t>
      </w:r>
      <w:r w:rsidRPr="009F782B">
        <w:rPr>
          <w:rFonts w:asciiTheme="minorHAnsi" w:hAnsiTheme="minorHAnsi" w:cstheme="minorHAnsi"/>
        </w:rPr>
        <w:t xml:space="preserve"> na produkt min. 15 lat</w:t>
      </w:r>
    </w:p>
    <w:p w14:paraId="4326244E"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Gwarancja na sprawność 25 lat przy sprawności min. 84%</w:t>
      </w:r>
    </w:p>
    <w:p w14:paraId="5769FA37" w14:textId="77777777" w:rsidR="006B6837" w:rsidRPr="009F782B" w:rsidRDefault="006B6837" w:rsidP="006B6837">
      <w:pPr>
        <w:spacing w:after="0" w:line="288" w:lineRule="auto"/>
        <w:contextualSpacing/>
        <w:jc w:val="both"/>
        <w:rPr>
          <w:rFonts w:asciiTheme="minorHAnsi" w:hAnsiTheme="minorHAnsi" w:cstheme="minorHAnsi"/>
        </w:rPr>
      </w:pPr>
    </w:p>
    <w:p w14:paraId="7868D612" w14:textId="5B72D8E6"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Inwerter</w:t>
      </w:r>
    </w:p>
    <w:p w14:paraId="5DFEA1B3" w14:textId="40B98FBA"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Urządzeniami odpowiedzialnymi za współpracę z generatorami będzie beztransformatorowy inwerter sieciowy, wyposażony w rozłącznik DC oraz  wbudowane  zabezpieczenie przeciwprzepięciowe  DC  typu  Minimalne  parametry charakteryzujące inwerter przedstawia poniższe zestawienie:</w:t>
      </w:r>
    </w:p>
    <w:p w14:paraId="0C8E2B98"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Pozostałe cechy inwertera:</w:t>
      </w:r>
    </w:p>
    <w:p w14:paraId="2151D5AA" w14:textId="00DE4E2E"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Gwarancja minimum 10lat</w:t>
      </w:r>
    </w:p>
    <w:p w14:paraId="2670286E" w14:textId="5A9E2AD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Stopień ochrony minimum IP65.</w:t>
      </w:r>
    </w:p>
    <w:p w14:paraId="1EECC27B" w14:textId="5F3DA2DF"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Inwertery wyposażone będą w następujące zabezpieczenia:</w:t>
      </w:r>
    </w:p>
    <w:p w14:paraId="7BEDA7D8"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Zintegrowany rozłącznik DC.</w:t>
      </w:r>
    </w:p>
    <w:p w14:paraId="122DF529" w14:textId="77777777" w:rsidR="006B6837" w:rsidRPr="009F782B" w:rsidRDefault="006B6837" w:rsidP="006B6837">
      <w:pPr>
        <w:spacing w:after="0" w:line="288" w:lineRule="auto"/>
        <w:contextualSpacing/>
        <w:jc w:val="both"/>
        <w:rPr>
          <w:rFonts w:asciiTheme="minorHAnsi" w:hAnsiTheme="minorHAnsi" w:cstheme="minorHAnsi"/>
        </w:rPr>
      </w:pPr>
    </w:p>
    <w:p w14:paraId="3F555C84" w14:textId="29CBB5ED"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Pomiary, dokumentacja, zgłoszenie i odbiór inwestycji przez operatora OSD.</w:t>
      </w:r>
    </w:p>
    <w:p w14:paraId="48CB08C6"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xml:space="preserve">W  celu  odbioru  instalacji  fotowoltaicznej,  Wykonawca  powinien  dokonać  pomiaru  instalacji fotowoltaicznej.  Protokoły  pomiarowe  z  wykonanych  pomiarów  należy  przygotować  i  dostarczyć Inwestorowi łącznie z dokumentacją powykonawczą. </w:t>
      </w:r>
    </w:p>
    <w:p w14:paraId="301C5F16" w14:textId="77777777" w:rsidR="006B6837" w:rsidRPr="009F782B" w:rsidRDefault="006B6837" w:rsidP="006B6837">
      <w:pPr>
        <w:spacing w:after="0" w:line="288" w:lineRule="auto"/>
        <w:contextualSpacing/>
        <w:jc w:val="both"/>
        <w:rPr>
          <w:rFonts w:asciiTheme="minorHAnsi" w:hAnsiTheme="minorHAnsi" w:cstheme="minorHAnsi"/>
        </w:rPr>
      </w:pPr>
    </w:p>
    <w:p w14:paraId="2B6EE0B5" w14:textId="070F1965"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lastRenderedPageBreak/>
        <w:t>Wymagane protokoły pomiarowe:</w:t>
      </w:r>
    </w:p>
    <w:p w14:paraId="7AE506B8" w14:textId="694DF86D"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Pomiaru impedancji pętli zwarcia;</w:t>
      </w:r>
    </w:p>
    <w:p w14:paraId="09A494B7" w14:textId="6F406B66"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Pomiaru rezystancji uziemienia;</w:t>
      </w:r>
    </w:p>
    <w:p w14:paraId="6F61C293" w14:textId="15652749"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xml:space="preserve">•  Badania rezystancji izolacji kabli stałoprądowych DC; </w:t>
      </w:r>
    </w:p>
    <w:p w14:paraId="06D79529" w14:textId="64A0DF7A"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Badania wydajności instalacji fotowoltaicznej</w:t>
      </w:r>
    </w:p>
    <w:p w14:paraId="0AFFDE55" w14:textId="40AD5609" w:rsidR="006B6837"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Pomiary charakterystyk prądowo-napięciowych każdego stringu.</w:t>
      </w:r>
    </w:p>
    <w:p w14:paraId="54CA6B30" w14:textId="77777777" w:rsidR="009F782B" w:rsidRPr="009F782B" w:rsidRDefault="009F782B" w:rsidP="006B6837">
      <w:pPr>
        <w:spacing w:after="0" w:line="288" w:lineRule="auto"/>
        <w:contextualSpacing/>
        <w:jc w:val="both"/>
        <w:rPr>
          <w:rFonts w:asciiTheme="minorHAnsi" w:hAnsiTheme="minorHAnsi" w:cstheme="minorHAnsi"/>
        </w:rPr>
      </w:pPr>
    </w:p>
    <w:p w14:paraId="0B5C9F14" w14:textId="150125F1"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Wykonawca dokona zgłoszenia do operatora OSD.</w:t>
      </w:r>
    </w:p>
    <w:p w14:paraId="32D7C686" w14:textId="77777777" w:rsidR="006B6837" w:rsidRPr="009F782B" w:rsidRDefault="006B6837" w:rsidP="00D26AF2">
      <w:pPr>
        <w:spacing w:after="0" w:line="288" w:lineRule="auto"/>
        <w:jc w:val="both"/>
        <w:rPr>
          <w:rFonts w:asciiTheme="minorHAnsi" w:hAnsiTheme="minorHAnsi" w:cstheme="minorHAnsi"/>
        </w:rPr>
      </w:pPr>
    </w:p>
    <w:p w14:paraId="67570F67" w14:textId="59259547" w:rsidR="00671663" w:rsidRPr="009F782B" w:rsidRDefault="00671663" w:rsidP="007B60DC">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 xml:space="preserve">Ponadto szczegółowo obowiązki Wykonawcy w ramach realizacji zamówienia określa wzór umowy, stanowiący </w:t>
      </w:r>
      <w:r w:rsidR="00B13F2D" w:rsidRPr="009F782B">
        <w:rPr>
          <w:rFonts w:asciiTheme="minorHAnsi" w:hAnsiTheme="minorHAnsi" w:cstheme="minorHAnsi"/>
        </w:rPr>
        <w:t>(</w:t>
      </w:r>
      <w:r w:rsidRPr="009F782B">
        <w:rPr>
          <w:rFonts w:asciiTheme="minorHAnsi" w:hAnsiTheme="minorHAnsi" w:cstheme="minorHAnsi"/>
        </w:rPr>
        <w:t>Załącznik nr</w:t>
      </w:r>
      <w:r w:rsidR="003320D9" w:rsidRPr="009F782B">
        <w:rPr>
          <w:rFonts w:asciiTheme="minorHAnsi" w:hAnsiTheme="minorHAnsi" w:cstheme="minorHAnsi"/>
        </w:rPr>
        <w:t xml:space="preserve"> </w:t>
      </w:r>
      <w:r w:rsidR="001423E4" w:rsidRPr="009F782B">
        <w:rPr>
          <w:rFonts w:asciiTheme="minorHAnsi" w:hAnsiTheme="minorHAnsi" w:cstheme="minorHAnsi"/>
        </w:rPr>
        <w:t>2</w:t>
      </w:r>
      <w:r w:rsidR="00B13F2D" w:rsidRPr="009F782B">
        <w:rPr>
          <w:rFonts w:asciiTheme="minorHAnsi" w:hAnsiTheme="minorHAnsi" w:cstheme="minorHAnsi"/>
        </w:rPr>
        <w:t>)</w:t>
      </w:r>
      <w:r w:rsidRPr="009F782B">
        <w:rPr>
          <w:rFonts w:asciiTheme="minorHAnsi" w:hAnsiTheme="minorHAnsi" w:cstheme="minorHAnsi"/>
        </w:rPr>
        <w:t xml:space="preserve"> do niniejszego zapytania ofertowego. </w:t>
      </w:r>
    </w:p>
    <w:p w14:paraId="378C0D4B" w14:textId="59592030" w:rsidR="00D26AF2" w:rsidRDefault="00D26AF2" w:rsidP="007B60DC">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Wszystkie nazwy własne użyte w projekcie budowlanym należy traktować jako przykładowe i można zastosować materiały równoważne (materiały nie mogą mieć  niższych parametrów niż wskazane w dokumentacji). Wymienione materiały w dokumentacji nie są obligatoryjne do zastosowania.</w:t>
      </w:r>
    </w:p>
    <w:p w14:paraId="4B34AE20" w14:textId="4AE9A5D1" w:rsidR="00A45807" w:rsidRPr="009F782B" w:rsidRDefault="00A45807" w:rsidP="007B60DC">
      <w:pPr>
        <w:pStyle w:val="Akapitzlist"/>
        <w:numPr>
          <w:ilvl w:val="0"/>
          <w:numId w:val="11"/>
        </w:numPr>
        <w:spacing w:after="0" w:line="288" w:lineRule="auto"/>
        <w:ind w:left="284"/>
        <w:contextualSpacing w:val="0"/>
        <w:jc w:val="both"/>
        <w:rPr>
          <w:rFonts w:asciiTheme="minorHAnsi" w:hAnsiTheme="minorHAnsi" w:cstheme="minorHAnsi"/>
        </w:rPr>
      </w:pPr>
      <w:r>
        <w:t>Załączone przedmiary są tylko poglądowe, a przedmiot zamówienia opisuje dokumentacja projektowa.</w:t>
      </w:r>
    </w:p>
    <w:p w14:paraId="34F5D7E6" w14:textId="5A9C05B2" w:rsidR="007B4748" w:rsidRPr="009F782B" w:rsidRDefault="007B4748" w:rsidP="007B60DC">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 xml:space="preserve">Zamawiający posiada </w:t>
      </w:r>
      <w:r w:rsidR="009F782B">
        <w:rPr>
          <w:rFonts w:asciiTheme="minorHAnsi" w:hAnsiTheme="minorHAnsi" w:cstheme="minorHAnsi"/>
        </w:rPr>
        <w:t xml:space="preserve">odpowiednie pozwolenia. </w:t>
      </w:r>
    </w:p>
    <w:p w14:paraId="37119F7C" w14:textId="2B0DDBD4" w:rsidR="009D4030" w:rsidRPr="00C05EF4" w:rsidRDefault="007B4748" w:rsidP="00C05EF4">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Zamawiający nie dopuszcza składania ofert częściowych</w:t>
      </w:r>
      <w:r w:rsidR="009F782B">
        <w:rPr>
          <w:rFonts w:asciiTheme="minorHAnsi" w:hAnsiTheme="minorHAnsi" w:cstheme="minorHAnsi"/>
        </w:rPr>
        <w:t>.</w:t>
      </w:r>
    </w:p>
    <w:p w14:paraId="31B8D226" w14:textId="1A62C16A" w:rsidR="00C05EF4" w:rsidRDefault="00C05EF4" w:rsidP="00782C34">
      <w:pPr>
        <w:pStyle w:val="Akapitzlist"/>
        <w:spacing w:after="0" w:line="288" w:lineRule="auto"/>
        <w:ind w:left="284"/>
        <w:contextualSpacing w:val="0"/>
        <w:jc w:val="both"/>
      </w:pPr>
    </w:p>
    <w:p w14:paraId="3DC9D76F" w14:textId="77777777" w:rsidR="00C05EF4" w:rsidRPr="00C05EF4" w:rsidRDefault="00C05EF4" w:rsidP="00C05EF4">
      <w:pPr>
        <w:spacing w:after="0" w:line="240" w:lineRule="auto"/>
        <w:jc w:val="both"/>
        <w:rPr>
          <w:rFonts w:eastAsia="Times New Roman"/>
          <w:color w:val="auto"/>
        </w:rPr>
      </w:pPr>
      <w:r w:rsidRPr="00C05EF4">
        <w:rPr>
          <w:rFonts w:eastAsia="Times New Roman"/>
          <w:color w:val="auto"/>
        </w:rPr>
        <w:t>Zamawiający ze względu na ważny interes ekonomiczny zmienia zapis dotyczący wymaganej mocy instalacji fotowoltaicznej:</w:t>
      </w:r>
    </w:p>
    <w:p w14:paraId="035A9C56" w14:textId="77777777" w:rsidR="00C05EF4" w:rsidRPr="00C05EF4" w:rsidRDefault="00C05EF4" w:rsidP="00C05EF4">
      <w:pPr>
        <w:numPr>
          <w:ilvl w:val="0"/>
          <w:numId w:val="32"/>
        </w:numPr>
        <w:spacing w:after="200" w:line="276" w:lineRule="auto"/>
        <w:jc w:val="both"/>
        <w:rPr>
          <w:rFonts w:eastAsia="Times New Roman"/>
          <w:color w:val="auto"/>
        </w:rPr>
      </w:pPr>
      <w:r w:rsidRPr="00C05EF4">
        <w:rPr>
          <w:rFonts w:eastAsia="Times New Roman"/>
          <w:color w:val="auto"/>
        </w:rPr>
        <w:t>w Kościele p.w. Trójcy Przenajświętszej w Rudce minimalna zainstalowana moc zostaje określona na 49,82 kWp, a maksymalna na 50,00 kWp</w:t>
      </w:r>
    </w:p>
    <w:p w14:paraId="462C4F02" w14:textId="77777777" w:rsidR="00C05EF4" w:rsidRPr="00C05EF4" w:rsidRDefault="00C05EF4" w:rsidP="00C05EF4">
      <w:pPr>
        <w:numPr>
          <w:ilvl w:val="0"/>
          <w:numId w:val="32"/>
        </w:numPr>
        <w:spacing w:after="200" w:line="276" w:lineRule="auto"/>
        <w:rPr>
          <w:rFonts w:eastAsia="Times New Roman"/>
          <w:color w:val="auto"/>
        </w:rPr>
      </w:pPr>
      <w:r w:rsidRPr="00C05EF4">
        <w:rPr>
          <w:rFonts w:eastAsia="Times New Roman"/>
          <w:color w:val="auto"/>
        </w:rPr>
        <w:t>na plebanii parafii p.w. Trójcy Przenajświętszej w Rudce minimalna zainstalowana moc zostaje określona na 9,01kWp</w:t>
      </w:r>
    </w:p>
    <w:p w14:paraId="2CDFC94F" w14:textId="77777777" w:rsidR="00C05EF4" w:rsidRPr="00C05EF4" w:rsidRDefault="00C05EF4" w:rsidP="00C05EF4">
      <w:pPr>
        <w:numPr>
          <w:ilvl w:val="0"/>
          <w:numId w:val="32"/>
        </w:numPr>
        <w:spacing w:after="200" w:line="276" w:lineRule="auto"/>
        <w:rPr>
          <w:rFonts w:eastAsia="Times New Roman"/>
          <w:color w:val="auto"/>
        </w:rPr>
      </w:pPr>
      <w:r w:rsidRPr="00C05EF4">
        <w:rPr>
          <w:rFonts w:eastAsia="Times New Roman"/>
          <w:color w:val="auto"/>
        </w:rPr>
        <w:t>w kaplicy p.w. św. Józefa Robotnika w Korycinach minimalna zainstalowana moc zostaje określona na 39,75kWp, a maksymalna na 40,00kWp</w:t>
      </w:r>
    </w:p>
    <w:p w14:paraId="59A2CF88" w14:textId="77777777" w:rsidR="00C05EF4" w:rsidRPr="009F782B" w:rsidRDefault="00C05EF4" w:rsidP="00782C34">
      <w:pPr>
        <w:pStyle w:val="Akapitzlist"/>
        <w:spacing w:after="0" w:line="288" w:lineRule="auto"/>
        <w:ind w:left="284"/>
        <w:contextualSpacing w:val="0"/>
        <w:jc w:val="both"/>
      </w:pPr>
    </w:p>
    <w:p w14:paraId="498D6500" w14:textId="52602348" w:rsidR="00DE6BAD" w:rsidRPr="009F782B" w:rsidRDefault="00CF4A6A" w:rsidP="00782C34">
      <w:pPr>
        <w:pStyle w:val="Nagwek2"/>
        <w:spacing w:after="0" w:line="288" w:lineRule="auto"/>
        <w:ind w:left="137"/>
        <w:rPr>
          <w:rFonts w:asciiTheme="minorHAnsi" w:hAnsiTheme="minorHAnsi" w:cstheme="minorHAnsi"/>
          <w:b w:val="0"/>
        </w:rPr>
      </w:pPr>
      <w:r w:rsidRPr="009F782B">
        <w:rPr>
          <w:rFonts w:asciiTheme="minorHAnsi" w:hAnsiTheme="minorHAnsi" w:cstheme="minorHAnsi"/>
        </w:rPr>
        <w:t>III. TERMIN WAŻNOŚCI OFERTY</w:t>
      </w:r>
      <w:r w:rsidRPr="009F782B">
        <w:rPr>
          <w:rFonts w:asciiTheme="minorHAnsi" w:hAnsiTheme="minorHAnsi" w:cstheme="minorHAnsi"/>
          <w:b w:val="0"/>
        </w:rPr>
        <w:t xml:space="preserve"> </w:t>
      </w:r>
    </w:p>
    <w:p w14:paraId="35F53150" w14:textId="542804E7" w:rsidR="00832051" w:rsidRPr="009F782B" w:rsidRDefault="00CF4A6A" w:rsidP="00782C34">
      <w:pPr>
        <w:spacing w:after="0" w:line="288" w:lineRule="auto"/>
        <w:ind w:left="142"/>
        <w:rPr>
          <w:rFonts w:asciiTheme="minorHAnsi" w:hAnsiTheme="minorHAnsi" w:cstheme="minorHAnsi"/>
          <w:color w:val="auto"/>
        </w:rPr>
      </w:pPr>
      <w:r w:rsidRPr="009F782B">
        <w:rPr>
          <w:rFonts w:asciiTheme="minorHAnsi" w:eastAsia="Trebuchet MS" w:hAnsiTheme="minorHAnsi" w:cstheme="minorHAnsi"/>
          <w:color w:val="auto"/>
        </w:rPr>
        <w:t xml:space="preserve">Termin związania ofertą wynosi </w:t>
      </w:r>
      <w:r w:rsidR="009F782B">
        <w:rPr>
          <w:rFonts w:asciiTheme="minorHAnsi" w:eastAsia="Trebuchet MS" w:hAnsiTheme="minorHAnsi" w:cstheme="minorHAnsi"/>
          <w:color w:val="auto"/>
        </w:rPr>
        <w:t>6</w:t>
      </w:r>
      <w:r w:rsidRPr="009F782B">
        <w:rPr>
          <w:rFonts w:asciiTheme="minorHAnsi" w:eastAsia="Trebuchet MS" w:hAnsiTheme="minorHAnsi" w:cstheme="minorHAnsi"/>
          <w:color w:val="auto"/>
        </w:rPr>
        <w:t xml:space="preserve">0 dni od dnia, w którym upłynął termin składania ofert. </w:t>
      </w:r>
    </w:p>
    <w:p w14:paraId="1A71A81A" w14:textId="77777777" w:rsidR="00832051" w:rsidRPr="009F782B" w:rsidRDefault="00CF4A6A" w:rsidP="00782C34">
      <w:pPr>
        <w:spacing w:after="0" w:line="288" w:lineRule="auto"/>
        <w:ind w:left="142"/>
        <w:rPr>
          <w:rFonts w:asciiTheme="minorHAnsi" w:hAnsiTheme="minorHAnsi" w:cstheme="minorHAnsi"/>
        </w:rPr>
      </w:pPr>
      <w:r w:rsidRPr="009F782B">
        <w:rPr>
          <w:rFonts w:asciiTheme="minorHAnsi" w:hAnsiTheme="minorHAnsi" w:cstheme="minorHAnsi"/>
        </w:rPr>
        <w:t xml:space="preserve"> </w:t>
      </w:r>
    </w:p>
    <w:p w14:paraId="6ACFF21F" w14:textId="3881A37E" w:rsidR="00832051" w:rsidRPr="009F782B" w:rsidRDefault="00CF4A6A" w:rsidP="00782C34">
      <w:pPr>
        <w:pStyle w:val="Nagwek2"/>
        <w:spacing w:after="0" w:line="288" w:lineRule="auto"/>
        <w:ind w:left="137"/>
        <w:rPr>
          <w:rFonts w:asciiTheme="minorHAnsi" w:hAnsiTheme="minorHAnsi" w:cstheme="minorHAnsi"/>
        </w:rPr>
      </w:pPr>
      <w:r w:rsidRPr="009F782B">
        <w:rPr>
          <w:rFonts w:asciiTheme="minorHAnsi" w:hAnsiTheme="minorHAnsi" w:cstheme="minorHAnsi"/>
        </w:rPr>
        <w:t>IV. ZAKRES UMOWY Z DOSTAWCĄ</w:t>
      </w:r>
      <w:r w:rsidRPr="009F782B">
        <w:rPr>
          <w:rFonts w:asciiTheme="minorHAnsi" w:hAnsiTheme="minorHAnsi" w:cstheme="minorHAnsi"/>
          <w:b w:val="0"/>
        </w:rPr>
        <w:t xml:space="preserve"> </w:t>
      </w:r>
    </w:p>
    <w:p w14:paraId="46887277" w14:textId="486BB60B" w:rsidR="00832051" w:rsidRPr="009F782B" w:rsidRDefault="00CF4A6A" w:rsidP="007B60DC">
      <w:pPr>
        <w:numPr>
          <w:ilvl w:val="0"/>
          <w:numId w:val="1"/>
        </w:numPr>
        <w:spacing w:after="0" w:line="288" w:lineRule="auto"/>
        <w:ind w:left="426" w:hanging="426"/>
        <w:jc w:val="both"/>
        <w:rPr>
          <w:rFonts w:asciiTheme="minorHAnsi" w:hAnsiTheme="minorHAnsi" w:cstheme="minorHAnsi"/>
        </w:rPr>
      </w:pPr>
      <w:r w:rsidRPr="009F782B">
        <w:rPr>
          <w:rFonts w:asciiTheme="minorHAnsi" w:hAnsiTheme="minorHAnsi" w:cstheme="minorHAnsi"/>
        </w:rPr>
        <w:t xml:space="preserve">Zamówienie będzie realizowane na podstawie pisemnej umowy zawartej pomiędzy </w:t>
      </w:r>
      <w:r w:rsidR="000A49E0" w:rsidRPr="009F782B">
        <w:rPr>
          <w:rFonts w:asciiTheme="minorHAnsi" w:hAnsiTheme="minorHAnsi" w:cstheme="minorHAnsi"/>
        </w:rPr>
        <w:t xml:space="preserve">Zamawiającym </w:t>
      </w:r>
      <w:r w:rsidRPr="009F782B">
        <w:rPr>
          <w:rFonts w:asciiTheme="minorHAnsi" w:hAnsiTheme="minorHAnsi" w:cstheme="minorHAnsi"/>
        </w:rPr>
        <w:t xml:space="preserve">a </w:t>
      </w:r>
      <w:r w:rsidR="000A49E0" w:rsidRPr="009F782B">
        <w:rPr>
          <w:rFonts w:asciiTheme="minorHAnsi" w:hAnsiTheme="minorHAnsi" w:cstheme="minorHAnsi"/>
        </w:rPr>
        <w:t>Wykonawcą</w:t>
      </w:r>
      <w:r w:rsidR="00642530" w:rsidRPr="009F782B">
        <w:rPr>
          <w:rFonts w:asciiTheme="minorHAnsi" w:hAnsiTheme="minorHAnsi" w:cstheme="minorHAnsi"/>
        </w:rPr>
        <w:t>, według projektu który stanowi</w:t>
      </w:r>
      <w:r w:rsidR="0026734F" w:rsidRPr="009F782B">
        <w:rPr>
          <w:rFonts w:asciiTheme="minorHAnsi" w:hAnsiTheme="minorHAnsi" w:cstheme="minorHAnsi"/>
        </w:rPr>
        <w:t xml:space="preserve"> załącznik nr </w:t>
      </w:r>
      <w:r w:rsidR="00C665CB" w:rsidRPr="009F782B">
        <w:rPr>
          <w:rFonts w:asciiTheme="minorHAnsi" w:hAnsiTheme="minorHAnsi" w:cstheme="minorHAnsi"/>
        </w:rPr>
        <w:t>2</w:t>
      </w:r>
      <w:r w:rsidR="0026734F" w:rsidRPr="009F782B">
        <w:rPr>
          <w:rFonts w:asciiTheme="minorHAnsi" w:hAnsiTheme="minorHAnsi" w:cstheme="minorHAnsi"/>
        </w:rPr>
        <w:t xml:space="preserve"> </w:t>
      </w:r>
      <w:r w:rsidR="00DB0552" w:rsidRPr="009F782B">
        <w:rPr>
          <w:rFonts w:asciiTheme="minorHAnsi" w:hAnsiTheme="minorHAnsi" w:cstheme="minorHAnsi"/>
        </w:rPr>
        <w:t xml:space="preserve">do </w:t>
      </w:r>
      <w:r w:rsidR="0026734F" w:rsidRPr="009F782B">
        <w:rPr>
          <w:rFonts w:asciiTheme="minorHAnsi" w:hAnsiTheme="minorHAnsi" w:cstheme="minorHAnsi"/>
        </w:rPr>
        <w:t>niniejszego zapytania ofertowego</w:t>
      </w:r>
      <w:r w:rsidRPr="009F782B">
        <w:rPr>
          <w:rFonts w:asciiTheme="minorHAnsi" w:hAnsiTheme="minorHAnsi" w:cstheme="minorHAnsi"/>
        </w:rPr>
        <w:t xml:space="preserve">. </w:t>
      </w:r>
    </w:p>
    <w:p w14:paraId="541CE236" w14:textId="15D21B02" w:rsidR="00EF193A" w:rsidRPr="009F782B" w:rsidRDefault="00EF193A" w:rsidP="007B60DC">
      <w:pPr>
        <w:numPr>
          <w:ilvl w:val="0"/>
          <w:numId w:val="1"/>
        </w:numPr>
        <w:spacing w:after="0" w:line="288" w:lineRule="auto"/>
        <w:ind w:left="426" w:hanging="426"/>
        <w:jc w:val="both"/>
        <w:rPr>
          <w:rFonts w:asciiTheme="minorHAnsi" w:hAnsiTheme="minorHAnsi" w:cstheme="minorHAnsi"/>
        </w:rPr>
      </w:pPr>
      <w:r w:rsidRPr="009F782B">
        <w:rPr>
          <w:rFonts w:asciiTheme="minorHAnsi" w:hAnsiTheme="minorHAnsi" w:cstheme="minorHAnsi"/>
        </w:rPr>
        <w:t>Data wykonania umowy: najpóźniej do</w:t>
      </w:r>
      <w:r w:rsidR="005C5088" w:rsidRPr="009F782B">
        <w:rPr>
          <w:rFonts w:asciiTheme="minorHAnsi" w:hAnsiTheme="minorHAnsi" w:cstheme="minorHAnsi"/>
        </w:rPr>
        <w:t xml:space="preserve"> </w:t>
      </w:r>
      <w:r w:rsidR="00652BE6" w:rsidRPr="009F782B">
        <w:rPr>
          <w:rFonts w:asciiTheme="minorHAnsi" w:hAnsiTheme="minorHAnsi" w:cstheme="minorHAnsi"/>
          <w:color w:val="000000" w:themeColor="text1"/>
        </w:rPr>
        <w:t>30</w:t>
      </w:r>
      <w:r w:rsidR="002E49BB" w:rsidRPr="009F782B">
        <w:rPr>
          <w:rFonts w:asciiTheme="minorHAnsi" w:hAnsiTheme="minorHAnsi" w:cstheme="minorHAnsi"/>
          <w:color w:val="000000" w:themeColor="text1"/>
        </w:rPr>
        <w:t>.</w:t>
      </w:r>
      <w:r w:rsidR="00652BE6" w:rsidRPr="009F782B">
        <w:rPr>
          <w:rFonts w:asciiTheme="minorHAnsi" w:hAnsiTheme="minorHAnsi" w:cstheme="minorHAnsi"/>
          <w:color w:val="000000" w:themeColor="text1"/>
        </w:rPr>
        <w:t>05</w:t>
      </w:r>
      <w:r w:rsidR="002E49BB" w:rsidRPr="009F782B">
        <w:rPr>
          <w:rFonts w:asciiTheme="minorHAnsi" w:hAnsiTheme="minorHAnsi" w:cstheme="minorHAnsi"/>
          <w:color w:val="000000" w:themeColor="text1"/>
        </w:rPr>
        <w:t>.202</w:t>
      </w:r>
      <w:r w:rsidR="0054270E" w:rsidRPr="009F782B">
        <w:rPr>
          <w:rFonts w:asciiTheme="minorHAnsi" w:hAnsiTheme="minorHAnsi" w:cstheme="minorHAnsi"/>
          <w:color w:val="000000" w:themeColor="text1"/>
        </w:rPr>
        <w:t>2</w:t>
      </w:r>
    </w:p>
    <w:p w14:paraId="7B9C2BF3" w14:textId="1B31AC43" w:rsidR="00832051" w:rsidRDefault="00CF4A6A" w:rsidP="007B60DC">
      <w:pPr>
        <w:numPr>
          <w:ilvl w:val="0"/>
          <w:numId w:val="1"/>
        </w:numPr>
        <w:spacing w:after="0" w:line="288" w:lineRule="auto"/>
        <w:ind w:left="426" w:hanging="426"/>
        <w:jc w:val="both"/>
        <w:rPr>
          <w:rFonts w:asciiTheme="minorHAnsi" w:hAnsiTheme="minorHAnsi" w:cstheme="minorHAnsi"/>
        </w:rPr>
      </w:pPr>
      <w:r w:rsidRPr="009F782B">
        <w:rPr>
          <w:rFonts w:asciiTheme="minorHAnsi" w:hAnsiTheme="minorHAnsi" w:cstheme="minorHAnsi"/>
        </w:rPr>
        <w:t xml:space="preserve">Wszelkie zmiany postanowień umowy wymagają formy pisemnej pod rygorem nieważności. </w:t>
      </w:r>
    </w:p>
    <w:p w14:paraId="51C8E595" w14:textId="02BD86A9" w:rsidR="003A4196" w:rsidRPr="00ED6B64" w:rsidRDefault="000F4E68" w:rsidP="00ED6B64">
      <w:pPr>
        <w:numPr>
          <w:ilvl w:val="0"/>
          <w:numId w:val="1"/>
        </w:numPr>
        <w:spacing w:after="0" w:line="288" w:lineRule="auto"/>
        <w:ind w:left="426" w:hanging="426"/>
        <w:jc w:val="both"/>
        <w:rPr>
          <w:rFonts w:asciiTheme="minorHAnsi" w:hAnsiTheme="minorHAnsi" w:cstheme="minorHAnsi"/>
        </w:rPr>
      </w:pPr>
      <w:r w:rsidRPr="000F4E68">
        <w:rPr>
          <w:color w:val="00000A"/>
        </w:rPr>
        <w:t>Propozycję</w:t>
      </w:r>
      <w:r>
        <w:rPr>
          <w:color w:val="00000A"/>
        </w:rPr>
        <w:t xml:space="preserve"> </w:t>
      </w:r>
      <w:r w:rsidRPr="000F4E68">
        <w:rPr>
          <w:rFonts w:asciiTheme="minorHAnsi" w:hAnsiTheme="minorHAnsi" w:cstheme="minorHAnsi"/>
          <w:i/>
          <w:iCs/>
        </w:rPr>
        <w:t>Termin wykonania (liczony w tygodniach od dnia podpisania umowy)</w:t>
      </w:r>
      <w:r w:rsidRPr="000F4E68">
        <w:rPr>
          <w:i/>
          <w:iCs/>
          <w:color w:val="00000A"/>
        </w:rPr>
        <w:t xml:space="preserve"> </w:t>
      </w:r>
      <w:r w:rsidRPr="000F4E68">
        <w:rPr>
          <w:color w:val="00000A"/>
        </w:rPr>
        <w:t>prosimy uwzględnić w ofertach – będzie przedmiotem oceny Zleceniodawcy.</w:t>
      </w:r>
    </w:p>
    <w:p w14:paraId="56C6DF92" w14:textId="0C89AAEC" w:rsidR="00832051" w:rsidRPr="009F782B" w:rsidRDefault="00832051" w:rsidP="00782C34">
      <w:pPr>
        <w:pStyle w:val="Akapitzlist"/>
        <w:spacing w:after="0" w:line="288" w:lineRule="auto"/>
        <w:ind w:left="426"/>
        <w:contextualSpacing w:val="0"/>
        <w:jc w:val="both"/>
      </w:pPr>
    </w:p>
    <w:p w14:paraId="76FBF234" w14:textId="71DCCB6E" w:rsidR="00832051" w:rsidRPr="009F782B" w:rsidRDefault="00CF4A6A" w:rsidP="00782C34">
      <w:pPr>
        <w:spacing w:after="0" w:line="288" w:lineRule="auto"/>
        <w:ind w:left="137" w:hanging="10"/>
        <w:rPr>
          <w:rFonts w:asciiTheme="minorHAnsi" w:hAnsiTheme="minorHAnsi" w:cstheme="minorHAnsi"/>
        </w:rPr>
      </w:pPr>
      <w:r w:rsidRPr="009F782B">
        <w:rPr>
          <w:rFonts w:asciiTheme="minorHAnsi" w:hAnsiTheme="minorHAnsi" w:cstheme="minorHAnsi"/>
          <w:b/>
        </w:rPr>
        <w:t>V. WARUNKI ZMIANY UMOWY</w:t>
      </w:r>
      <w:r w:rsidRPr="009F782B">
        <w:rPr>
          <w:rFonts w:asciiTheme="minorHAnsi" w:hAnsiTheme="minorHAnsi" w:cstheme="minorHAnsi"/>
        </w:rPr>
        <w:t xml:space="preserve"> </w:t>
      </w:r>
    </w:p>
    <w:p w14:paraId="2D938733" w14:textId="1C9EFBB1" w:rsidR="000B6022" w:rsidRPr="009F782B" w:rsidRDefault="000B6022" w:rsidP="007B60DC">
      <w:pPr>
        <w:numPr>
          <w:ilvl w:val="2"/>
          <w:numId w:val="7"/>
        </w:numPr>
        <w:spacing w:after="0" w:line="288" w:lineRule="auto"/>
        <w:ind w:left="363" w:right="-57"/>
        <w:jc w:val="both"/>
        <w:rPr>
          <w:rFonts w:cstheme="minorHAnsi"/>
        </w:rPr>
      </w:pPr>
      <w:bookmarkStart w:id="4" w:name="_Hlk535931020"/>
      <w:r w:rsidRPr="009F782B">
        <w:rPr>
          <w:rFonts w:cstheme="minorHAnsi"/>
        </w:rPr>
        <w:lastRenderedPageBreak/>
        <w:t>Zamawiający dopuszcza możliwość wprowadzenia zmian w umowie w zakresie terminów wykonania przedmiotu umowy, jeżeli niedotrzymanie terminu/terminów umownych przez Wykonawcę będzie następstwem:</w:t>
      </w:r>
    </w:p>
    <w:p w14:paraId="0FB668DA" w14:textId="3697110A" w:rsidR="000B6022" w:rsidRPr="009F782B" w:rsidRDefault="000B6022" w:rsidP="007B60DC">
      <w:pPr>
        <w:numPr>
          <w:ilvl w:val="1"/>
          <w:numId w:val="6"/>
        </w:numPr>
        <w:spacing w:after="0" w:line="288" w:lineRule="auto"/>
        <w:ind w:left="720" w:right="-58" w:hanging="360"/>
        <w:jc w:val="both"/>
        <w:rPr>
          <w:rFonts w:cstheme="minorHAnsi"/>
        </w:rPr>
      </w:pPr>
      <w:bookmarkStart w:id="5" w:name="_Hlk98752699"/>
      <w:r w:rsidRPr="009F782B">
        <w:rPr>
          <w:rFonts w:cstheme="minorHAnsi"/>
        </w:rPr>
        <w:t>okoliczności niemożliwych do przewidzenia w momencie zawierania umowy (w szczególności konieczności wykonania dodatkowych robót niemożliwych do przewidzenia na podstawie dokumentacji projektowej na etapie składania oferty, których wykonanie warunkuje prawidłowe wykonanie przedmiotu umowy), w tym jeżeli nastąpi wstrzymanie wykonywania robót przez właściwy organ administracji publicznej z przyczyn niezależnych od Wykonawcy,</w:t>
      </w:r>
    </w:p>
    <w:p w14:paraId="63E124F2" w14:textId="77777777" w:rsidR="000B6022" w:rsidRPr="009F782B" w:rsidRDefault="000B6022" w:rsidP="007B60DC">
      <w:pPr>
        <w:numPr>
          <w:ilvl w:val="1"/>
          <w:numId w:val="6"/>
        </w:numPr>
        <w:spacing w:after="0" w:line="288" w:lineRule="auto"/>
        <w:ind w:left="720" w:right="-58" w:hanging="360"/>
        <w:jc w:val="both"/>
        <w:rPr>
          <w:rFonts w:cstheme="minorHAnsi"/>
        </w:rPr>
      </w:pPr>
      <w:r w:rsidRPr="009F782B">
        <w:rPr>
          <w:rFonts w:cstheme="minorHAnsi"/>
        </w:rPr>
        <w:t>okoliczności, za które odpowiedzialność ponosi wyłącznie Zamawiający, w szczególności w związku z koniecznością dokonania zmian dokumentacji projektowej, jak również będącej wynikiem zmiany przepisów prawa, obowiązujących norm w zakresie, w jakim okoliczności mają wpływ na dotrzymanie terminu zakończenia robót, w tym również w związku ze zleceniem robót zamiennych lub dodatkowych, jeżeli terminy ich zlecenia, rodzaj lub zakres, uniemożliwiają dotrzymanie pierwotnego terminu umownego,</w:t>
      </w:r>
    </w:p>
    <w:p w14:paraId="4F534921" w14:textId="77D1740C" w:rsidR="000B6022" w:rsidRPr="009F782B" w:rsidRDefault="000B6022" w:rsidP="007B60DC">
      <w:pPr>
        <w:numPr>
          <w:ilvl w:val="1"/>
          <w:numId w:val="6"/>
        </w:numPr>
        <w:spacing w:after="0" w:line="288" w:lineRule="auto"/>
        <w:ind w:left="720" w:right="-58" w:hanging="360"/>
        <w:jc w:val="both"/>
        <w:rPr>
          <w:rFonts w:cstheme="minorHAnsi"/>
        </w:rPr>
      </w:pPr>
      <w:r w:rsidRPr="009F782B">
        <w:rPr>
          <w:rFonts w:cstheme="minorHAnsi"/>
        </w:rPr>
        <w:t xml:space="preserve">wystąpienia wyjątkowo niekorzystnych, ponadprzeciętnych i ponadnormatywnych (odbiegających od typowych) warunków atmosferycznych (niemożliwych do przewidzenia na datę zawierania umowy) uniemożliwiających prawidłowe wykonanie robót, w szczególności z powodu technologii realizacji prac określonej umową, normami lub innymi przepisami, jeżeli konieczność wykonania prac w tym okresie nie jest następstwem okoliczności, za które Wykonawca ponosi odpowiedzialność, </w:t>
      </w:r>
    </w:p>
    <w:p w14:paraId="74C0BBA1" w14:textId="0DCF5D6D" w:rsidR="000B6022" w:rsidRPr="009F782B" w:rsidRDefault="000B6022" w:rsidP="007B60DC">
      <w:pPr>
        <w:numPr>
          <w:ilvl w:val="1"/>
          <w:numId w:val="6"/>
        </w:numPr>
        <w:spacing w:after="0" w:line="288" w:lineRule="auto"/>
        <w:ind w:left="720" w:right="-58" w:hanging="360"/>
        <w:jc w:val="both"/>
        <w:rPr>
          <w:rFonts w:cstheme="minorHAnsi"/>
        </w:rPr>
      </w:pPr>
      <w:r w:rsidRPr="009F782B">
        <w:rPr>
          <w:rFonts w:cstheme="minorHAnsi"/>
        </w:rPr>
        <w:t xml:space="preserve">wystąpienia siły wyższej uniemożliwiającej wykonanie przedmiotu </w:t>
      </w:r>
      <w:r w:rsidR="00E5220E" w:rsidRPr="009F782B">
        <w:rPr>
          <w:rFonts w:cstheme="minorHAnsi"/>
        </w:rPr>
        <w:t>u</w:t>
      </w:r>
      <w:r w:rsidRPr="009F782B">
        <w:rPr>
          <w:rFonts w:cstheme="minorHAnsi"/>
        </w:rPr>
        <w:t>mowy zgodnie z jej postanowieniami.</w:t>
      </w:r>
    </w:p>
    <w:p w14:paraId="0351681D" w14:textId="44025833" w:rsidR="00ED1D03" w:rsidRPr="00ED1D03" w:rsidRDefault="00597DBD" w:rsidP="00ED1D03">
      <w:pPr>
        <w:pStyle w:val="Standard"/>
        <w:tabs>
          <w:tab w:val="left" w:pos="-13"/>
          <w:tab w:val="center" w:pos="4482"/>
          <w:tab w:val="right" w:pos="8734"/>
        </w:tabs>
        <w:spacing w:after="120"/>
        <w:ind w:left="675"/>
        <w:jc w:val="both"/>
        <w:rPr>
          <w:rFonts w:ascii="Calibri" w:eastAsia="Calibri" w:hAnsi="Calibri" w:cstheme="minorHAnsi"/>
          <w:color w:val="000000"/>
          <w:kern w:val="0"/>
          <w:sz w:val="22"/>
          <w:szCs w:val="22"/>
        </w:rPr>
      </w:pPr>
      <w:r w:rsidRPr="009F782B">
        <w:rPr>
          <w:rFonts w:ascii="Calibri" w:eastAsia="Calibri" w:hAnsi="Calibri" w:cstheme="minorHAnsi"/>
          <w:color w:val="000000"/>
          <w:kern w:val="0"/>
          <w:sz w:val="22"/>
          <w:szCs w:val="22"/>
        </w:rPr>
        <w:t>Za siłę wyższą Strony rozumieją w szczególności: wojny, stany wojenne, katastrofy naturalne, akty władzy o charakterze powszechnym, embarga</w:t>
      </w:r>
      <w:r w:rsidR="006700D8" w:rsidRPr="009F782B">
        <w:rPr>
          <w:rFonts w:ascii="Calibri" w:eastAsia="Calibri" w:hAnsi="Calibri" w:cstheme="minorHAnsi"/>
          <w:color w:val="000000"/>
          <w:kern w:val="0"/>
          <w:sz w:val="22"/>
          <w:szCs w:val="22"/>
        </w:rPr>
        <w:t>, covid-19</w:t>
      </w:r>
      <w:r w:rsidR="002E49BB" w:rsidRPr="009F782B">
        <w:rPr>
          <w:rFonts w:ascii="Calibri" w:eastAsia="Calibri" w:hAnsi="Calibri" w:cstheme="minorHAnsi"/>
          <w:color w:val="000000"/>
          <w:kern w:val="0"/>
          <w:sz w:val="22"/>
          <w:szCs w:val="22"/>
        </w:rPr>
        <w:t>.</w:t>
      </w:r>
    </w:p>
    <w:bookmarkEnd w:id="5"/>
    <w:p w14:paraId="673FD1C6" w14:textId="77777777" w:rsidR="00597DBD" w:rsidRPr="009F782B" w:rsidRDefault="00597DBD" w:rsidP="00597DBD">
      <w:pPr>
        <w:spacing w:after="0" w:line="288" w:lineRule="auto"/>
        <w:ind w:left="720" w:right="-58"/>
        <w:jc w:val="both"/>
        <w:rPr>
          <w:rFonts w:cstheme="minorHAnsi"/>
        </w:rPr>
      </w:pPr>
    </w:p>
    <w:p w14:paraId="20EB0F65" w14:textId="7B991C7F" w:rsidR="000B6022" w:rsidRPr="009F782B" w:rsidRDefault="000B6022" w:rsidP="007B60DC">
      <w:pPr>
        <w:numPr>
          <w:ilvl w:val="2"/>
          <w:numId w:val="7"/>
        </w:numPr>
        <w:spacing w:after="0" w:line="288" w:lineRule="auto"/>
        <w:ind w:left="284" w:right="-58" w:hanging="284"/>
        <w:jc w:val="both"/>
        <w:rPr>
          <w:rFonts w:cstheme="minorHAnsi"/>
        </w:rPr>
      </w:pPr>
      <w:r w:rsidRPr="009F782B">
        <w:rPr>
          <w:rFonts w:cstheme="minorHAnsi"/>
        </w:rPr>
        <w:t xml:space="preserve">Każdorazowo zakres zmiany terminu wykonania </w:t>
      </w:r>
      <w:r w:rsidR="00DE7D4B" w:rsidRPr="009F782B">
        <w:rPr>
          <w:rFonts w:cstheme="minorHAnsi"/>
        </w:rPr>
        <w:t>u</w:t>
      </w:r>
      <w:r w:rsidRPr="009F782B">
        <w:rPr>
          <w:rFonts w:cstheme="minorHAnsi"/>
        </w:rPr>
        <w:t xml:space="preserve">mowy winien być adekwatny do przyczyny powstania konieczności jego dokonania, a jego wymiar (zakres zmiany terminu) powinien być uwzględniać czas trwania przeszkody. Jeżeli w związku ze zmianą terminu po stronie Wykonawcy wystąpią dodatkowe koszty wpływające na wartość Wynagrodzenia, Wykonawca przedstawi ich szczegółową kalkulację. Podpisanie przez Strony aneksu zmieniającego termin wykonania umowy skutkuje wygaśnięciem ewentualnych roszczeń Wykonawcy w zakresie dodatkowych kosztów, o których mowa w zdaniu 2, chyba że Strony wyraźnie przewidziały zmianę </w:t>
      </w:r>
      <w:r w:rsidR="00E5220E" w:rsidRPr="009F782B">
        <w:rPr>
          <w:rFonts w:cstheme="minorHAnsi"/>
        </w:rPr>
        <w:t>w</w:t>
      </w:r>
      <w:r w:rsidRPr="009F782B">
        <w:rPr>
          <w:rFonts w:cstheme="minorHAnsi"/>
        </w:rPr>
        <w:t>ynagrodzenia uwzględniającą w sposób adekwatny te koszty.</w:t>
      </w:r>
    </w:p>
    <w:p w14:paraId="79338209" w14:textId="5EFE30B6" w:rsidR="000B6022" w:rsidRDefault="000B6022" w:rsidP="007B60DC">
      <w:pPr>
        <w:numPr>
          <w:ilvl w:val="2"/>
          <w:numId w:val="7"/>
        </w:numPr>
        <w:spacing w:after="0" w:line="288" w:lineRule="auto"/>
        <w:ind w:left="284" w:right="-58" w:hanging="284"/>
        <w:jc w:val="both"/>
        <w:rPr>
          <w:rFonts w:cstheme="minorHAnsi"/>
        </w:rPr>
      </w:pPr>
      <w:r w:rsidRPr="009F782B">
        <w:rPr>
          <w:rFonts w:cstheme="minorHAnsi"/>
        </w:rPr>
        <w:t xml:space="preserve">Każdorazowo zmiana </w:t>
      </w:r>
      <w:r w:rsidR="00E42EB9" w:rsidRPr="009F782B">
        <w:rPr>
          <w:rFonts w:cstheme="minorHAnsi"/>
        </w:rPr>
        <w:t>u</w:t>
      </w:r>
      <w:r w:rsidRPr="009F782B">
        <w:rPr>
          <w:rFonts w:cstheme="minorHAnsi"/>
        </w:rPr>
        <w:t xml:space="preserve">mowy wymaga zgodnej woli Stron, a wskazane w niniejszym </w:t>
      </w:r>
      <w:r w:rsidR="00BE231B" w:rsidRPr="009F782B">
        <w:rPr>
          <w:rFonts w:cstheme="minorHAnsi"/>
        </w:rPr>
        <w:t>ro</w:t>
      </w:r>
      <w:r w:rsidR="00E42EB9" w:rsidRPr="009F782B">
        <w:rPr>
          <w:rFonts w:cstheme="minorHAnsi"/>
        </w:rPr>
        <w:t>z</w:t>
      </w:r>
      <w:r w:rsidR="00BE231B" w:rsidRPr="009F782B">
        <w:rPr>
          <w:rFonts w:cstheme="minorHAnsi"/>
        </w:rPr>
        <w:t xml:space="preserve">dziale </w:t>
      </w:r>
      <w:r w:rsidRPr="009F782B">
        <w:rPr>
          <w:rFonts w:cstheme="minorHAnsi"/>
        </w:rPr>
        <w:t>podstawy jej dokonania nie stanowią obowiązku dokonania zmian, lecz uprawnienie Stron.</w:t>
      </w:r>
    </w:p>
    <w:bookmarkEnd w:id="4"/>
    <w:p w14:paraId="0BD71504" w14:textId="17C48236" w:rsidR="00832051" w:rsidRPr="009F782B" w:rsidRDefault="00832051" w:rsidP="00782C34">
      <w:pPr>
        <w:spacing w:after="0" w:line="288" w:lineRule="auto"/>
        <w:rPr>
          <w:rFonts w:asciiTheme="minorHAnsi" w:hAnsiTheme="minorHAnsi" w:cstheme="minorHAnsi"/>
        </w:rPr>
      </w:pPr>
    </w:p>
    <w:p w14:paraId="27DBEA16" w14:textId="5956FC2F" w:rsidR="00832051" w:rsidRPr="009F782B" w:rsidRDefault="00CF4A6A" w:rsidP="00782C34">
      <w:pPr>
        <w:pStyle w:val="Nagwek2"/>
        <w:spacing w:after="0" w:line="288" w:lineRule="auto"/>
        <w:ind w:left="137"/>
        <w:rPr>
          <w:rFonts w:asciiTheme="minorHAnsi" w:hAnsiTheme="minorHAnsi" w:cstheme="minorHAnsi"/>
        </w:rPr>
      </w:pPr>
      <w:r w:rsidRPr="009F782B">
        <w:rPr>
          <w:rFonts w:asciiTheme="minorHAnsi" w:hAnsiTheme="minorHAnsi" w:cstheme="minorHAnsi"/>
        </w:rPr>
        <w:t>VI. WARUNKI UNIEWAŻNIENIA POSTĘPOWANIA</w:t>
      </w:r>
      <w:r w:rsidRPr="009F782B">
        <w:rPr>
          <w:rFonts w:asciiTheme="minorHAnsi" w:hAnsiTheme="minorHAnsi" w:cstheme="minorHAnsi"/>
          <w:b w:val="0"/>
        </w:rPr>
        <w:t xml:space="preserve"> </w:t>
      </w:r>
    </w:p>
    <w:p w14:paraId="06CBF9E9" w14:textId="2C1AB578" w:rsidR="00BE231B" w:rsidRPr="009F782B" w:rsidRDefault="00CF4A6A" w:rsidP="00782C34">
      <w:pPr>
        <w:spacing w:after="0" w:line="288" w:lineRule="auto"/>
        <w:ind w:left="567" w:hanging="283"/>
        <w:jc w:val="both"/>
        <w:rPr>
          <w:rFonts w:asciiTheme="minorHAnsi" w:hAnsiTheme="minorHAnsi" w:cstheme="minorHAnsi"/>
        </w:rPr>
      </w:pPr>
      <w:r w:rsidRPr="009F782B">
        <w:rPr>
          <w:rFonts w:asciiTheme="minorHAnsi" w:hAnsiTheme="minorHAnsi" w:cstheme="minorHAnsi"/>
        </w:rPr>
        <w:t xml:space="preserve">Zamawiający może unieważnić postępowanie w każdej chwili bez podania przyczyny, a w szczególności gdy: </w:t>
      </w:r>
    </w:p>
    <w:p w14:paraId="36B585A0" w14:textId="6CEA5CA8" w:rsidR="00E812F3" w:rsidRPr="009F782B" w:rsidRDefault="00F81B1D" w:rsidP="007B60DC">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ł</w:t>
      </w:r>
      <w:r w:rsidR="00CF4A6A" w:rsidRPr="009F782B">
        <w:rPr>
          <w:rFonts w:asciiTheme="minorHAnsi" w:hAnsiTheme="minorHAnsi" w:cstheme="minorHAnsi"/>
        </w:rPr>
        <w:t>ączna cena netto najkorzystniejszej oferty przekroczy kwotę przeznaczoną na finansowanie zamówienia</w:t>
      </w:r>
      <w:r w:rsidR="00BE231B" w:rsidRPr="009F782B">
        <w:rPr>
          <w:rFonts w:asciiTheme="minorHAnsi" w:hAnsiTheme="minorHAnsi" w:cstheme="minorHAnsi"/>
        </w:rPr>
        <w:t>,</w:t>
      </w:r>
    </w:p>
    <w:p w14:paraId="3DBBAD53" w14:textId="77777777" w:rsidR="00E812F3" w:rsidRPr="009F782B" w:rsidRDefault="00BE231B" w:rsidP="007B60DC">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 xml:space="preserve">nie złożono żadnej oferty niepodlegającej odrzuceniu, </w:t>
      </w:r>
    </w:p>
    <w:p w14:paraId="14B84108" w14:textId="77777777" w:rsidR="00E812F3" w:rsidRPr="009F782B" w:rsidRDefault="00BE231B" w:rsidP="007B60DC">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 xml:space="preserve">zostały złożone oferty dodatkowe o takiej samej cenie, </w:t>
      </w:r>
    </w:p>
    <w:p w14:paraId="22777F1C" w14:textId="6FC82948" w:rsidR="00C665CB" w:rsidRPr="009F782B" w:rsidRDefault="00C665CB" w:rsidP="00C665CB">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lastRenderedPageBreak/>
        <w:t>postępowanie będzie obarczone wadą, która jest niemożliwa do usunięcia i uniemożliwia zawarcie ważnej umowy w sprawie zamówienia.</w:t>
      </w:r>
    </w:p>
    <w:p w14:paraId="72A60639" w14:textId="77777777" w:rsidR="00832051" w:rsidRPr="009F782B" w:rsidRDefault="00CF4A6A" w:rsidP="00782C34">
      <w:pPr>
        <w:spacing w:after="0" w:line="288" w:lineRule="auto"/>
        <w:ind w:left="142"/>
        <w:jc w:val="both"/>
      </w:pPr>
      <w:r w:rsidRPr="009F782B">
        <w:t xml:space="preserve"> </w:t>
      </w:r>
    </w:p>
    <w:p w14:paraId="33450B78" w14:textId="4776E8B9" w:rsidR="00832051" w:rsidRPr="009F782B" w:rsidRDefault="00CF4A6A" w:rsidP="00782C34">
      <w:pPr>
        <w:pStyle w:val="Nagwek2"/>
        <w:spacing w:after="0" w:line="288" w:lineRule="auto"/>
        <w:ind w:left="137"/>
        <w:jc w:val="both"/>
      </w:pPr>
      <w:r w:rsidRPr="009F782B">
        <w:t>VII. WARUNKI UDZIAŁU W POSTĘPOWANIU</w:t>
      </w:r>
      <w:r w:rsidR="00EF2CEB" w:rsidRPr="009F782B">
        <w:t>, PODSTAWY WYKLUCZENIA Z POSTĘPOWANIA ORAZ</w:t>
      </w:r>
      <w:r w:rsidR="006F48C8" w:rsidRPr="009F782B">
        <w:t xml:space="preserve"> OPIS SPOSOBU DOKONYWANIA OCENY SPEŁNIANIA</w:t>
      </w:r>
      <w:r w:rsidR="00394FB0" w:rsidRPr="009F782B">
        <w:t xml:space="preserve"> WARUNKÓW UDZIAŁU W POSTĘPOWANIU I BRAKU PODS</w:t>
      </w:r>
      <w:r w:rsidR="00346D3E" w:rsidRPr="009F782B">
        <w:t>T</w:t>
      </w:r>
      <w:r w:rsidR="00394FB0" w:rsidRPr="009F782B">
        <w:t xml:space="preserve">AW DO WYKLUCZENIA </w:t>
      </w:r>
    </w:p>
    <w:p w14:paraId="7AD5B662" w14:textId="4B91E24B" w:rsidR="00832051" w:rsidRPr="009F782B" w:rsidRDefault="00CF4A6A" w:rsidP="007B60DC">
      <w:pPr>
        <w:numPr>
          <w:ilvl w:val="0"/>
          <w:numId w:val="2"/>
        </w:numPr>
        <w:spacing w:after="0" w:line="288" w:lineRule="auto"/>
        <w:ind w:left="284" w:hanging="284"/>
        <w:jc w:val="both"/>
      </w:pPr>
      <w:r w:rsidRPr="009F782B">
        <w:t xml:space="preserve">O uzyskanie zamówienia mogą ubiegać się wykonawcy, którzy: </w:t>
      </w:r>
    </w:p>
    <w:p w14:paraId="5B35E900" w14:textId="77777777" w:rsidR="00AD3E4D" w:rsidRPr="009F782B" w:rsidRDefault="00E62C95" w:rsidP="00AD3E4D">
      <w:pPr>
        <w:numPr>
          <w:ilvl w:val="1"/>
          <w:numId w:val="2"/>
        </w:numPr>
        <w:spacing w:after="0" w:line="288" w:lineRule="auto"/>
        <w:ind w:left="567" w:hanging="283"/>
        <w:jc w:val="both"/>
      </w:pPr>
      <w:bookmarkStart w:id="6" w:name="_Hlk535919194"/>
      <w:bookmarkStart w:id="7" w:name="_Hlk98753059"/>
      <w:r w:rsidRPr="009F782B">
        <w:t>w okresie ostatnich</w:t>
      </w:r>
      <w:r w:rsidR="002E49BB" w:rsidRPr="009F782B">
        <w:t xml:space="preserve"> trzech</w:t>
      </w:r>
      <w:r w:rsidRPr="009F782B">
        <w:t xml:space="preserve"> lat przed upływem </w:t>
      </w:r>
      <w:r w:rsidR="006F48C8" w:rsidRPr="009F782B">
        <w:t xml:space="preserve">terminu składania ofert, a jeżeli okres prowadzenia działalności Wykonawcy jest krótszy – w tym okresie, należycie wykonali co </w:t>
      </w:r>
      <w:r w:rsidR="006F48C8" w:rsidRPr="009F782B">
        <w:rPr>
          <w:color w:val="000000" w:themeColor="text1"/>
        </w:rPr>
        <w:t xml:space="preserve">najmniej </w:t>
      </w:r>
      <w:bookmarkStart w:id="8" w:name="_Hlk3292275"/>
      <w:r w:rsidR="008F7296" w:rsidRPr="009F782B">
        <w:rPr>
          <w:color w:val="000000" w:themeColor="text1"/>
        </w:rPr>
        <w:t>dwie</w:t>
      </w:r>
      <w:r w:rsidR="002E49BB" w:rsidRPr="009F782B">
        <w:rPr>
          <w:color w:val="000000" w:themeColor="text1"/>
        </w:rPr>
        <w:t xml:space="preserve"> </w:t>
      </w:r>
      <w:r w:rsidR="004878FE" w:rsidRPr="009F782B">
        <w:rPr>
          <w:color w:val="000000" w:themeColor="text1"/>
        </w:rPr>
        <w:t>inwestycj</w:t>
      </w:r>
      <w:r w:rsidR="005E29FA" w:rsidRPr="009F782B">
        <w:rPr>
          <w:color w:val="000000" w:themeColor="text1"/>
        </w:rPr>
        <w:t>ę</w:t>
      </w:r>
      <w:r w:rsidR="004878FE" w:rsidRPr="009F782B">
        <w:rPr>
          <w:color w:val="000000" w:themeColor="text1"/>
        </w:rPr>
        <w:t xml:space="preserve"> </w:t>
      </w:r>
      <w:r w:rsidR="004878FE" w:rsidRPr="009F782B">
        <w:t>polegając</w:t>
      </w:r>
      <w:r w:rsidR="005E29FA" w:rsidRPr="009F782B">
        <w:t>ą</w:t>
      </w:r>
      <w:r w:rsidR="004878FE" w:rsidRPr="009F782B">
        <w:t xml:space="preserve"> na </w:t>
      </w:r>
      <w:bookmarkEnd w:id="8"/>
      <w:bookmarkEnd w:id="6"/>
      <w:r w:rsidR="008F7296" w:rsidRPr="009F782B">
        <w:t xml:space="preserve">wykonaniu instalacji fotowoltaicznych  o mocy </w:t>
      </w:r>
      <w:r w:rsidR="00AD3E4D" w:rsidRPr="009F782B">
        <w:t xml:space="preserve"> min 40 kW</w:t>
      </w:r>
      <w:r w:rsidR="008F7296" w:rsidRPr="009F782B">
        <w:t xml:space="preserve">  każda</w:t>
      </w:r>
    </w:p>
    <w:bookmarkEnd w:id="7"/>
    <w:p w14:paraId="13136CF3" w14:textId="0DB599EC" w:rsidR="00832051" w:rsidRPr="009F782B" w:rsidRDefault="008F7296" w:rsidP="00AD3E4D">
      <w:pPr>
        <w:numPr>
          <w:ilvl w:val="1"/>
          <w:numId w:val="2"/>
        </w:numPr>
        <w:spacing w:after="0" w:line="288" w:lineRule="auto"/>
        <w:ind w:left="567" w:hanging="283"/>
        <w:jc w:val="both"/>
      </w:pPr>
      <w:r w:rsidRPr="009F782B">
        <w:t xml:space="preserve"> </w:t>
      </w:r>
      <w:bookmarkStart w:id="9" w:name="_Hlk98753285"/>
      <w:r w:rsidR="00AD3E4D" w:rsidRPr="009F782B">
        <w:t xml:space="preserve">w okresie ostatnich trzech lat przed upływem terminu składania ofert, a jeżeli okres prowadzenia działalności Wykonawcy jest krótszy – w tym okresie, należycie wykonali co </w:t>
      </w:r>
      <w:r w:rsidR="00AD3E4D" w:rsidRPr="009F782B">
        <w:rPr>
          <w:color w:val="000000" w:themeColor="text1"/>
        </w:rPr>
        <w:t xml:space="preserve">najmniej jedną inwestycję </w:t>
      </w:r>
      <w:r w:rsidR="00AD3E4D" w:rsidRPr="009F782B">
        <w:t>polegającą na wykonaniu instalacji fotowoltaicznej na terenie objętym ochron</w:t>
      </w:r>
      <w:r w:rsidR="007F49E5">
        <w:t>ą</w:t>
      </w:r>
      <w:r w:rsidR="00AD3E4D" w:rsidRPr="009F782B">
        <w:t xml:space="preserve"> konserwatorską </w:t>
      </w:r>
      <w:bookmarkEnd w:id="9"/>
    </w:p>
    <w:p w14:paraId="2B17551D" w14:textId="742F8F0D" w:rsidR="00832051" w:rsidRPr="009F782B" w:rsidRDefault="00CF4A6A" w:rsidP="007B60DC">
      <w:pPr>
        <w:numPr>
          <w:ilvl w:val="1"/>
          <w:numId w:val="2"/>
        </w:numPr>
        <w:spacing w:after="0" w:line="288" w:lineRule="auto"/>
        <w:ind w:left="567" w:hanging="284"/>
        <w:jc w:val="both"/>
      </w:pPr>
      <w:bookmarkStart w:id="10" w:name="_Hlk535919406"/>
      <w:r w:rsidRPr="009F782B">
        <w:t xml:space="preserve">posiadają </w:t>
      </w:r>
      <w:r w:rsidR="006F48C8" w:rsidRPr="009F782B">
        <w:t xml:space="preserve">środki </w:t>
      </w:r>
      <w:r w:rsidR="000F0F31" w:rsidRPr="009F782B">
        <w:t>finansowe</w:t>
      </w:r>
      <w:r w:rsidR="006F48C8" w:rsidRPr="009F782B">
        <w:t xml:space="preserve"> </w:t>
      </w:r>
      <w:r w:rsidR="00B830C5" w:rsidRPr="009F782B">
        <w:t xml:space="preserve">na rachunku bankowym </w:t>
      </w:r>
      <w:r w:rsidR="006F48C8" w:rsidRPr="009F782B">
        <w:t>lub</w:t>
      </w:r>
      <w:r w:rsidRPr="009F782B">
        <w:t xml:space="preserve"> zdolność kredytową</w:t>
      </w:r>
      <w:r w:rsidR="00312931" w:rsidRPr="009F782B">
        <w:t xml:space="preserve"> </w:t>
      </w:r>
      <w:r w:rsidR="00AE3DA5" w:rsidRPr="009F782B">
        <w:t>na</w:t>
      </w:r>
      <w:r w:rsidR="00312931" w:rsidRPr="009F782B">
        <w:t xml:space="preserve"> kwo</w:t>
      </w:r>
      <w:r w:rsidR="00B830C5" w:rsidRPr="009F782B">
        <w:t>tę</w:t>
      </w:r>
      <w:r w:rsidR="00312931" w:rsidRPr="009F782B">
        <w:t xml:space="preserve"> nie niższ</w:t>
      </w:r>
      <w:r w:rsidR="00B830C5" w:rsidRPr="009F782B">
        <w:t>ą</w:t>
      </w:r>
      <w:r w:rsidR="00312931" w:rsidRPr="009F782B">
        <w:t xml:space="preserve"> niż</w:t>
      </w:r>
      <w:r w:rsidR="00B830C5" w:rsidRPr="009F782B">
        <w:t xml:space="preserve"> </w:t>
      </w:r>
      <w:r w:rsidR="004439A3">
        <w:t>5</w:t>
      </w:r>
      <w:r w:rsidR="006F48C8" w:rsidRPr="009F782B">
        <w:t xml:space="preserve">00.000,00 </w:t>
      </w:r>
      <w:bookmarkStart w:id="11" w:name="_Hlk3292391"/>
      <w:r w:rsidR="006F48C8" w:rsidRPr="009F782B">
        <w:t xml:space="preserve">zł (słownie: </w:t>
      </w:r>
      <w:r w:rsidR="004439A3">
        <w:t>pięćset</w:t>
      </w:r>
      <w:r w:rsidR="006B029D" w:rsidRPr="009F782B">
        <w:t xml:space="preserve"> tysięcy</w:t>
      </w:r>
      <w:r w:rsidR="006F48C8" w:rsidRPr="009F782B">
        <w:t xml:space="preserve"> złotych)</w:t>
      </w:r>
      <w:bookmarkEnd w:id="11"/>
      <w:r w:rsidR="00A53A1A" w:rsidRPr="009F782B">
        <w:t>,</w:t>
      </w:r>
      <w:r w:rsidR="00B830C5" w:rsidRPr="009F782B">
        <w:t xml:space="preserve"> </w:t>
      </w:r>
      <w:bookmarkEnd w:id="10"/>
    </w:p>
    <w:p w14:paraId="64F0B321" w14:textId="5CD95311" w:rsidR="00FE349F" w:rsidRPr="009F782B" w:rsidRDefault="00CF4A6A" w:rsidP="007B60DC">
      <w:pPr>
        <w:numPr>
          <w:ilvl w:val="1"/>
          <w:numId w:val="2"/>
        </w:numPr>
        <w:spacing w:after="0" w:line="288" w:lineRule="auto"/>
        <w:ind w:left="567" w:hanging="284"/>
        <w:jc w:val="both"/>
      </w:pPr>
      <w:bookmarkStart w:id="12" w:name="_Hlk535919429"/>
      <w:r w:rsidRPr="009F782B">
        <w:t xml:space="preserve">posiadają ubezpieczenie odpowiedzialności cywilnej w zakresie prowadzonej działalności gospodarczej </w:t>
      </w:r>
      <w:r w:rsidR="00D45570" w:rsidRPr="009F782B">
        <w:t xml:space="preserve">związanej z przedmiotem zamówienia na sumę gwarancyjną </w:t>
      </w:r>
      <w:bookmarkEnd w:id="12"/>
      <w:r w:rsidR="00BC3D42" w:rsidRPr="009F782B">
        <w:t xml:space="preserve">nie niższą niż </w:t>
      </w:r>
      <w:r w:rsidR="00BC3D42">
        <w:t>5</w:t>
      </w:r>
      <w:r w:rsidR="00BC3D42" w:rsidRPr="009F782B">
        <w:t xml:space="preserve">00.000,00 zł (słownie: </w:t>
      </w:r>
      <w:r w:rsidR="00BC3D42">
        <w:t>pięćset</w:t>
      </w:r>
      <w:r w:rsidR="00BC3D42" w:rsidRPr="009F782B">
        <w:t xml:space="preserve"> tysięcy złotych),</w:t>
      </w:r>
    </w:p>
    <w:p w14:paraId="240217A0" w14:textId="7D234945" w:rsidR="00832051" w:rsidRPr="009F782B" w:rsidRDefault="000B6BE5" w:rsidP="007B60DC">
      <w:pPr>
        <w:pStyle w:val="Akapitzlist"/>
        <w:numPr>
          <w:ilvl w:val="0"/>
          <w:numId w:val="2"/>
        </w:numPr>
        <w:spacing w:after="0" w:line="288" w:lineRule="auto"/>
        <w:ind w:left="284" w:hanging="284"/>
        <w:contextualSpacing w:val="0"/>
        <w:jc w:val="both"/>
      </w:pPr>
      <w:r w:rsidRPr="009F782B">
        <w:t>Wykonawca, na potwierdzenie spełniania warunków udziału w postępowaniu,</w:t>
      </w:r>
      <w:r w:rsidR="00FE349F" w:rsidRPr="009F782B">
        <w:t xml:space="preserve"> o których mowa w Rozdziale VII ust. </w:t>
      </w:r>
      <w:r w:rsidR="008F38BE" w:rsidRPr="009F782B">
        <w:t>1</w:t>
      </w:r>
      <w:r w:rsidR="00F81B1D" w:rsidRPr="009F782B">
        <w:t>,</w:t>
      </w:r>
      <w:r w:rsidRPr="009F782B">
        <w:t xml:space="preserve"> zobowiązany jest przedłożyć wraz z ofertą oświadczenie zgodne z treścią Załącznika </w:t>
      </w:r>
      <w:r w:rsidRPr="009F782B">
        <w:rPr>
          <w:color w:val="auto"/>
        </w:rPr>
        <w:t xml:space="preserve">nr </w:t>
      </w:r>
      <w:r w:rsidR="005663F6" w:rsidRPr="009F782B">
        <w:rPr>
          <w:color w:val="auto"/>
        </w:rPr>
        <w:t>4</w:t>
      </w:r>
      <w:r w:rsidRPr="009F782B">
        <w:t xml:space="preserve"> - oświadczenie o spełnianiu warunków udziału w postępowaniu</w:t>
      </w:r>
      <w:r w:rsidR="004069E0" w:rsidRPr="009F782B">
        <w:t xml:space="preserve"> i niepodleganiu wykluczeniu</w:t>
      </w:r>
      <w:r w:rsidRPr="009F782B">
        <w:t>, oraz:</w:t>
      </w:r>
    </w:p>
    <w:p w14:paraId="7F511470" w14:textId="0B1085B6" w:rsidR="00832051" w:rsidRDefault="000B6BE5" w:rsidP="007B60DC">
      <w:pPr>
        <w:numPr>
          <w:ilvl w:val="1"/>
          <w:numId w:val="2"/>
        </w:numPr>
        <w:spacing w:after="0" w:line="288" w:lineRule="auto"/>
        <w:ind w:left="567" w:hanging="284"/>
        <w:jc w:val="both"/>
      </w:pPr>
      <w:r w:rsidRPr="009F782B">
        <w:t xml:space="preserve">w celu potwierdzenia spełniania warunku udziału w postępowaniu, o którym mowa w Rozdziale VII ust. 1 </w:t>
      </w:r>
      <w:r w:rsidR="005D6FB6" w:rsidRPr="009F782B">
        <w:t>pkt 1</w:t>
      </w:r>
      <w:r w:rsidRPr="009F782B">
        <w:t xml:space="preserve"> </w:t>
      </w:r>
      <w:r w:rsidR="005D6FB6" w:rsidRPr="009F782B">
        <w:t>niniejszego zapytania ofertowego –</w:t>
      </w:r>
      <w:r w:rsidR="002C15D6" w:rsidRPr="009F782B">
        <w:t xml:space="preserve"> </w:t>
      </w:r>
      <w:r w:rsidR="005D6FB6" w:rsidRPr="009F782B">
        <w:t>dokumenty potwierdzające należyte wykonanie wskazanych w tym oświadczeniu robót. Przez dowody potwierdzające należyte wykonanie robót należy rozumieć w szczególności referencje lub inne dokumenty wystawione przez podmiot</w:t>
      </w:r>
      <w:r w:rsidR="00F81B1D" w:rsidRPr="009F782B">
        <w:t xml:space="preserve">, </w:t>
      </w:r>
      <w:r w:rsidR="005D6FB6" w:rsidRPr="009F782B">
        <w:t xml:space="preserve">na rzecz którego roboty </w:t>
      </w:r>
      <w:r w:rsidR="00F81B1D" w:rsidRPr="009F782B">
        <w:t xml:space="preserve">zostały </w:t>
      </w:r>
      <w:r w:rsidR="005D6FB6" w:rsidRPr="009F782B">
        <w:t>wykonywane</w:t>
      </w:r>
      <w:r w:rsidR="00F81B1D" w:rsidRPr="009F782B">
        <w:t>,</w:t>
      </w:r>
    </w:p>
    <w:p w14:paraId="13E65875" w14:textId="1C716704" w:rsidR="004439A3" w:rsidRPr="009F782B" w:rsidRDefault="004439A3" w:rsidP="004439A3">
      <w:pPr>
        <w:numPr>
          <w:ilvl w:val="1"/>
          <w:numId w:val="2"/>
        </w:numPr>
        <w:spacing w:after="0" w:line="288" w:lineRule="auto"/>
        <w:ind w:left="567" w:hanging="284"/>
        <w:jc w:val="both"/>
      </w:pPr>
      <w:r w:rsidRPr="009F782B">
        <w:t xml:space="preserve">w celu potwierdzenia spełniania warunku udziału w postępowaniu, o którym mowa w Rozdziale VII ust. 1 pkt </w:t>
      </w:r>
      <w:r>
        <w:t>2</w:t>
      </w:r>
      <w:r w:rsidRPr="009F782B">
        <w:t xml:space="preserve"> niniejszego zapytania ofertowego – dokumenty potwierdzające należyte wykonanie wskazanych w tym oświadczeniu robót. Przez dowody potwierdzające należyte wykonanie robót należy rozumieć w szczególności referencje lub inne dokumenty wystawione przez podmiot, na rzecz którego roboty zostały wykonywane,</w:t>
      </w:r>
    </w:p>
    <w:p w14:paraId="6BB3665C" w14:textId="52DA2F2C" w:rsidR="004F1BC3" w:rsidRPr="009F782B" w:rsidRDefault="00F81B1D" w:rsidP="007B60DC">
      <w:pPr>
        <w:numPr>
          <w:ilvl w:val="1"/>
          <w:numId w:val="2"/>
        </w:numPr>
        <w:spacing w:after="0" w:line="288" w:lineRule="auto"/>
        <w:ind w:left="567" w:hanging="284"/>
        <w:jc w:val="both"/>
      </w:pPr>
      <w:r w:rsidRPr="009F782B">
        <w:t xml:space="preserve">w celu potwierdzenia spełniania warunku udziału w postępowaniu, o którym mowa w Rozdziale VII ust. 1 pkt </w:t>
      </w:r>
      <w:r w:rsidR="004439A3">
        <w:t>3</w:t>
      </w:r>
      <w:r w:rsidRPr="009F782B">
        <w:t xml:space="preserve"> niniejszego zapytania ofertowego –</w:t>
      </w:r>
      <w:r w:rsidR="00D601A3" w:rsidRPr="009F782B">
        <w:t xml:space="preserve"> </w:t>
      </w:r>
      <w:r w:rsidR="000F0F31" w:rsidRPr="009F782B">
        <w:t>informację banku lub spółdzielczej kasy oszczędnościowo-kredytowej potwierdzającej wysokość posiadanych środków finansowych lub zdolność kredytową wykonawcy, w okresie nie wcześniejszym niż 1 miesiąc przed upływem terminu składania ofert</w:t>
      </w:r>
      <w:r w:rsidR="004F1BC3" w:rsidRPr="009F782B">
        <w:t>,</w:t>
      </w:r>
    </w:p>
    <w:p w14:paraId="2CDA4AB3" w14:textId="3ED4A5D3" w:rsidR="00D601A3" w:rsidRPr="009F782B" w:rsidRDefault="004F1BC3" w:rsidP="007B60DC">
      <w:pPr>
        <w:pStyle w:val="Akapitzlist"/>
        <w:numPr>
          <w:ilvl w:val="1"/>
          <w:numId w:val="2"/>
        </w:numPr>
        <w:spacing w:after="0" w:line="288" w:lineRule="auto"/>
        <w:ind w:left="568" w:hanging="284"/>
        <w:contextualSpacing w:val="0"/>
        <w:jc w:val="both"/>
      </w:pPr>
      <w:r w:rsidRPr="009F782B">
        <w:t>w celu potwierdzenia spełniania warunku udziału w postępowaniu, o którym mowa w Rozdziale V</w:t>
      </w:r>
      <w:r w:rsidR="00E92EE1" w:rsidRPr="009F782B">
        <w:t>II</w:t>
      </w:r>
      <w:r w:rsidRPr="009F782B">
        <w:t xml:space="preserve"> ust. 1 pkt</w:t>
      </w:r>
      <w:r w:rsidR="004439A3">
        <w:t xml:space="preserve"> 4</w:t>
      </w:r>
      <w:r w:rsidRPr="009F782B">
        <w:t xml:space="preserve"> niniejszego zapytania ofertowego – załączyć </w:t>
      </w:r>
      <w:bookmarkStart w:id="13" w:name="_Hlk535485667"/>
      <w:r w:rsidRPr="009F782B">
        <w:t xml:space="preserve">dokumenty potwierdzające posiadanie przez Wykonawcę ubezpieczenia odpowiedzialności cywilnej w zakresie prowadzonej działalności gospodarczej związanej z przedmiotem zamówienia na sumę gwarancyjną nie niższą niż </w:t>
      </w:r>
      <w:r w:rsidR="007F49E5">
        <w:t>5</w:t>
      </w:r>
      <w:r w:rsidR="00E92EE1" w:rsidRPr="009F782B">
        <w:t xml:space="preserve">00.000 </w:t>
      </w:r>
      <w:r w:rsidRPr="009F782B">
        <w:t>zł, np. kopię polisy ubezpieczeniowej wraz z dowodem opłacenia składki</w:t>
      </w:r>
      <w:bookmarkEnd w:id="13"/>
      <w:r w:rsidR="00E92EE1" w:rsidRPr="009F782B">
        <w:t xml:space="preserve">. </w:t>
      </w:r>
    </w:p>
    <w:p w14:paraId="6D4BE025" w14:textId="2D151206" w:rsidR="000A7C27" w:rsidRPr="009F782B" w:rsidRDefault="000A7C27" w:rsidP="007B60DC">
      <w:pPr>
        <w:numPr>
          <w:ilvl w:val="0"/>
          <w:numId w:val="2"/>
        </w:numPr>
        <w:spacing w:after="0" w:line="288" w:lineRule="auto"/>
        <w:ind w:left="284" w:hanging="284"/>
        <w:jc w:val="both"/>
      </w:pPr>
      <w:bookmarkStart w:id="14" w:name="_Hlk535415352"/>
      <w:r w:rsidRPr="009F782B">
        <w:lastRenderedPageBreak/>
        <w:t>Zamawiający dokona oceny spełniania przez Wykonawcę warunków udziału w postępowaniu na podstawie dokumentów, o których mowa w ust. 2 powyżej.</w:t>
      </w:r>
    </w:p>
    <w:bookmarkEnd w:id="14"/>
    <w:p w14:paraId="57CE02EB" w14:textId="11948530" w:rsidR="00091374" w:rsidRPr="009F782B" w:rsidRDefault="00091374" w:rsidP="007B60DC">
      <w:pPr>
        <w:numPr>
          <w:ilvl w:val="0"/>
          <w:numId w:val="2"/>
        </w:numPr>
        <w:spacing w:after="0" w:line="288" w:lineRule="auto"/>
        <w:ind w:left="284" w:hanging="284"/>
        <w:jc w:val="both"/>
      </w:pPr>
      <w:r w:rsidRPr="009F782B">
        <w:t>Zamawiający wykluczy z udziału w postępowaniu Wykonawcę, który:</w:t>
      </w:r>
    </w:p>
    <w:p w14:paraId="42599133" w14:textId="77777777" w:rsidR="004069E0" w:rsidRPr="009F782B" w:rsidRDefault="004069E0" w:rsidP="007B60DC">
      <w:pPr>
        <w:numPr>
          <w:ilvl w:val="0"/>
          <w:numId w:val="18"/>
        </w:numPr>
        <w:spacing w:after="0" w:line="288" w:lineRule="auto"/>
        <w:ind w:left="567" w:hanging="283"/>
        <w:jc w:val="both"/>
      </w:pPr>
      <w:bookmarkStart w:id="15" w:name="_Hlk535919679"/>
      <w:r w:rsidRPr="009F782B">
        <w:t xml:space="preserve">naruszył obowiązki dotyczące płatności podatków, opłat lub składek na ubezpieczenia społeczne lub zdrowotne, w szczególności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ubezpieczenie społeczne lub zdrowotne wraz z odsetkami lub grzywnami lub zawarł wiążące porozumienie w sprawie spłaty tych należności, </w:t>
      </w:r>
    </w:p>
    <w:p w14:paraId="01242D65" w14:textId="77777777" w:rsidR="004069E0" w:rsidRPr="009F782B" w:rsidRDefault="004069E0" w:rsidP="007B60DC">
      <w:pPr>
        <w:numPr>
          <w:ilvl w:val="0"/>
          <w:numId w:val="18"/>
        </w:numPr>
        <w:spacing w:after="0" w:line="288" w:lineRule="auto"/>
        <w:ind w:left="567" w:hanging="283"/>
        <w:jc w:val="both"/>
      </w:pPr>
      <w:r w:rsidRPr="009F782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bookmarkEnd w:id="15"/>
    <w:p w14:paraId="63EE2ECA" w14:textId="2F03AA28" w:rsidR="004069E0" w:rsidRPr="009F782B" w:rsidRDefault="004069E0" w:rsidP="007B60DC">
      <w:pPr>
        <w:pStyle w:val="Akapitzlist"/>
        <w:numPr>
          <w:ilvl w:val="0"/>
          <w:numId w:val="2"/>
        </w:numPr>
        <w:spacing w:after="0" w:line="288" w:lineRule="auto"/>
        <w:ind w:left="284" w:hanging="284"/>
        <w:contextualSpacing w:val="0"/>
        <w:jc w:val="both"/>
      </w:pPr>
      <w:r w:rsidRPr="009F782B">
        <w:rPr>
          <w:bCs/>
        </w:rPr>
        <w:t xml:space="preserve">W celu potwierdzenia braku podstaw wykluczenia Wykonawcy z udziału w postępowaniu, w przypadkach określonych w ustępie poprzednim, zobowiązany jest przedłożyć wraz z ofertą oświadczenie zgodne z treścią Załącznika nr </w:t>
      </w:r>
      <w:r w:rsidR="005663F6" w:rsidRPr="009F782B">
        <w:rPr>
          <w:bCs/>
          <w:color w:val="auto"/>
        </w:rPr>
        <w:t>4</w:t>
      </w:r>
      <w:r w:rsidRPr="009F782B">
        <w:rPr>
          <w:bCs/>
          <w:color w:val="auto"/>
        </w:rPr>
        <w:t xml:space="preserve"> </w:t>
      </w:r>
      <w:r w:rsidRPr="009F782B">
        <w:rPr>
          <w:bCs/>
        </w:rPr>
        <w:t>– oświadczenie o spełnianiu warunków udziału w postępowaniu i niepodleganiu wykluczeniu, oraz:</w:t>
      </w:r>
    </w:p>
    <w:p w14:paraId="4385F6F1" w14:textId="648D2AF0" w:rsidR="004069E0" w:rsidRPr="009F782B" w:rsidRDefault="004069E0" w:rsidP="007B60DC">
      <w:pPr>
        <w:numPr>
          <w:ilvl w:val="0"/>
          <w:numId w:val="20"/>
        </w:numPr>
        <w:spacing w:after="0" w:line="288" w:lineRule="auto"/>
        <w:ind w:left="567" w:hanging="283"/>
        <w:jc w:val="both"/>
      </w:pPr>
      <w:bookmarkStart w:id="16" w:name="_Hlk534920698"/>
      <w:r w:rsidRPr="009F782B">
        <w:t xml:space="preserve">w celu potwierdzenia braku podstaw do wykluczenia z postępowania, w przypadku o którym mowa w Rozdziale VII ust. </w:t>
      </w:r>
      <w:r w:rsidR="00D13942" w:rsidRPr="009F782B">
        <w:t>4</w:t>
      </w:r>
      <w:r w:rsidRPr="009F782B">
        <w:t xml:space="preserve"> pkt 1 niniejszego zapytania ofertowego:</w:t>
      </w:r>
    </w:p>
    <w:bookmarkEnd w:id="16"/>
    <w:p w14:paraId="0C9E4B74" w14:textId="4A60BFE0" w:rsidR="00D13942" w:rsidRPr="009F782B" w:rsidRDefault="004069E0" w:rsidP="007B60DC">
      <w:pPr>
        <w:numPr>
          <w:ilvl w:val="3"/>
          <w:numId w:val="19"/>
        </w:numPr>
        <w:spacing w:after="0" w:line="288" w:lineRule="auto"/>
        <w:ind w:left="851" w:hanging="284"/>
        <w:jc w:val="both"/>
      </w:pPr>
      <w:r w:rsidRPr="009F782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17" w:name="_Hlk534803090"/>
      <w:r w:rsidRPr="009F782B">
        <w:t>,</w:t>
      </w:r>
    </w:p>
    <w:p w14:paraId="3458FAA4" w14:textId="336B6B3B" w:rsidR="004069E0" w:rsidRPr="009F782B" w:rsidRDefault="004069E0" w:rsidP="007B60DC">
      <w:pPr>
        <w:numPr>
          <w:ilvl w:val="3"/>
          <w:numId w:val="19"/>
        </w:numPr>
        <w:spacing w:after="0" w:line="288" w:lineRule="auto"/>
        <w:ind w:left="851" w:hanging="284"/>
        <w:jc w:val="both"/>
      </w:pPr>
      <w:r w:rsidRPr="009F782B">
        <w:t xml:space="preserve">zaświadczenie właściwej terenowej jednostki organizacyjnej Zakładu Ubezpieczeń Społecznych lub Kasy Rolniczego Ubezpieczenia Społecznego </w:t>
      </w:r>
      <w:bookmarkEnd w:id="17"/>
      <w:r w:rsidRPr="009F782B">
        <w:t xml:space="preserve">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CC876B" w14:textId="651045DF" w:rsidR="00AA6B20" w:rsidRPr="009F782B" w:rsidRDefault="004069E0" w:rsidP="007B60DC">
      <w:pPr>
        <w:numPr>
          <w:ilvl w:val="0"/>
          <w:numId w:val="20"/>
        </w:numPr>
        <w:spacing w:after="0" w:line="288" w:lineRule="auto"/>
        <w:jc w:val="both"/>
      </w:pPr>
      <w:r w:rsidRPr="009F782B">
        <w:t xml:space="preserve">w celu potwierdzenia braku podstaw do wykluczenia z postępowania, w przypadku o którym mowa w Rozdziale VII ust. </w:t>
      </w:r>
      <w:r w:rsidR="00D13942" w:rsidRPr="009F782B">
        <w:t>4</w:t>
      </w:r>
      <w:r w:rsidRPr="009F782B">
        <w:t xml:space="preserve"> pkt 2 niniejszego zapytania ofertowego – odpis z właściwego rejestru lub z centralnej ewidencji i informacji o działalności gospodarczej. </w:t>
      </w:r>
    </w:p>
    <w:p w14:paraId="1846E07D" w14:textId="43AFC16C" w:rsidR="001C136B" w:rsidRPr="009F782B" w:rsidRDefault="001C136B" w:rsidP="007B60DC">
      <w:pPr>
        <w:pStyle w:val="Akapitzlist"/>
        <w:numPr>
          <w:ilvl w:val="0"/>
          <w:numId w:val="2"/>
        </w:numPr>
        <w:spacing w:after="0" w:line="288" w:lineRule="auto"/>
        <w:ind w:left="284" w:hanging="284"/>
        <w:contextualSpacing w:val="0"/>
        <w:jc w:val="both"/>
      </w:pPr>
      <w:r w:rsidRPr="009F782B">
        <w:t xml:space="preserve">Zamawiający dokona oceny braku podstaw do wykluczenia Wykonawcy z udziału w postępowaniu na podstawie dokumentów, o których mowa w ust. </w:t>
      </w:r>
      <w:r w:rsidR="00A356A7" w:rsidRPr="009F782B">
        <w:t>5</w:t>
      </w:r>
      <w:r w:rsidRPr="009F782B">
        <w:t xml:space="preserve"> powyżej.</w:t>
      </w:r>
    </w:p>
    <w:p w14:paraId="01B75751" w14:textId="554A23A9" w:rsidR="00E44AA1" w:rsidRPr="009F782B" w:rsidRDefault="00E44AA1" w:rsidP="007B60DC">
      <w:pPr>
        <w:pStyle w:val="Akapitzlist"/>
        <w:numPr>
          <w:ilvl w:val="0"/>
          <w:numId w:val="2"/>
        </w:numPr>
        <w:spacing w:after="0" w:line="288" w:lineRule="auto"/>
        <w:ind w:left="284" w:hanging="284"/>
        <w:contextualSpacing w:val="0"/>
        <w:jc w:val="both"/>
      </w:pPr>
      <w:r w:rsidRPr="009F782B">
        <w:lastRenderedPageBreak/>
        <w:t>Wykonawca, który nie wykaże spełnienia warunków udziału w postępowaniu</w:t>
      </w:r>
      <w:r w:rsidR="00AA6B20" w:rsidRPr="009F782B">
        <w:t xml:space="preserve"> lub braku podstaw wykluczenia</w:t>
      </w:r>
      <w:r w:rsidRPr="009F782B">
        <w:t>, zostanie wykluczony z udziału w postępowaniu, a jego oferta odrzucona.</w:t>
      </w:r>
    </w:p>
    <w:p w14:paraId="137736BB" w14:textId="77777777" w:rsidR="00832051" w:rsidRPr="009F782B" w:rsidRDefault="00CF4A6A" w:rsidP="00782C34">
      <w:pPr>
        <w:spacing w:after="0" w:line="288" w:lineRule="auto"/>
        <w:ind w:left="142"/>
      </w:pPr>
      <w:r w:rsidRPr="009F782B">
        <w:t xml:space="preserve"> </w:t>
      </w:r>
    </w:p>
    <w:p w14:paraId="188D7790" w14:textId="46FC6BD5" w:rsidR="00832051" w:rsidRPr="009F782B" w:rsidRDefault="00CF4A6A" w:rsidP="00782C34">
      <w:pPr>
        <w:pStyle w:val="Nagwek2"/>
        <w:spacing w:after="0" w:line="288" w:lineRule="auto"/>
        <w:ind w:left="137"/>
      </w:pPr>
      <w:r w:rsidRPr="009F782B">
        <w:t xml:space="preserve">VIII. PŁATNOŚCI </w:t>
      </w:r>
    </w:p>
    <w:p w14:paraId="36417019" w14:textId="30B8EF23" w:rsidR="006B029D" w:rsidRPr="009F782B" w:rsidRDefault="006B029D" w:rsidP="006B029D">
      <w:pPr>
        <w:pStyle w:val="Default"/>
        <w:jc w:val="both"/>
        <w:rPr>
          <w:color w:val="auto"/>
          <w:sz w:val="22"/>
          <w:szCs w:val="22"/>
        </w:rPr>
      </w:pPr>
      <w:r w:rsidRPr="009F782B">
        <w:rPr>
          <w:color w:val="auto"/>
          <w:sz w:val="22"/>
          <w:szCs w:val="22"/>
        </w:rPr>
        <w:t xml:space="preserve">Zamawiający dopuszcza płatności </w:t>
      </w:r>
      <w:r w:rsidR="00924411" w:rsidRPr="009F782B">
        <w:rPr>
          <w:color w:val="auto"/>
          <w:sz w:val="22"/>
          <w:szCs w:val="22"/>
        </w:rPr>
        <w:t xml:space="preserve">zaliczkowe, max 30% wartości umowy. </w:t>
      </w:r>
      <w:r w:rsidRPr="009F782B">
        <w:rPr>
          <w:color w:val="auto"/>
          <w:sz w:val="22"/>
          <w:szCs w:val="22"/>
        </w:rPr>
        <w:t>Płatność końcowa po podpisaniu protokołu odbioru końcowego</w:t>
      </w:r>
      <w:r w:rsidR="00924411" w:rsidRPr="009F782B">
        <w:rPr>
          <w:color w:val="auto"/>
          <w:sz w:val="22"/>
          <w:szCs w:val="22"/>
        </w:rPr>
        <w:t xml:space="preserve"> bez zastrzeżeń</w:t>
      </w:r>
      <w:r w:rsidRPr="009F782B">
        <w:rPr>
          <w:color w:val="auto"/>
          <w:sz w:val="22"/>
          <w:szCs w:val="22"/>
        </w:rPr>
        <w:t xml:space="preserve"> na podstawie faktury VAT.</w:t>
      </w:r>
    </w:p>
    <w:p w14:paraId="3A32025B" w14:textId="7B2A3A96" w:rsidR="00832051" w:rsidRPr="009F782B" w:rsidRDefault="00CF4A6A" w:rsidP="00782C34">
      <w:pPr>
        <w:spacing w:after="0" w:line="288" w:lineRule="auto"/>
        <w:ind w:left="142"/>
      </w:pPr>
      <w:r w:rsidRPr="009F782B">
        <w:t xml:space="preserve"> </w:t>
      </w:r>
    </w:p>
    <w:p w14:paraId="53C5B50B" w14:textId="10074B5A" w:rsidR="008F38BE" w:rsidRPr="009F782B" w:rsidRDefault="00E4526E" w:rsidP="00782C34">
      <w:pPr>
        <w:spacing w:after="0" w:line="288" w:lineRule="auto"/>
        <w:ind w:left="137" w:hanging="10"/>
        <w:rPr>
          <w:rFonts w:asciiTheme="minorHAnsi" w:hAnsiTheme="minorHAnsi" w:cstheme="minorHAnsi"/>
        </w:rPr>
      </w:pPr>
      <w:r w:rsidRPr="009F782B">
        <w:rPr>
          <w:rFonts w:asciiTheme="minorHAnsi" w:hAnsiTheme="minorHAnsi" w:cstheme="minorHAnsi"/>
          <w:b/>
        </w:rPr>
        <w:t>IX</w:t>
      </w:r>
      <w:r w:rsidR="00CF4A6A" w:rsidRPr="009F782B">
        <w:rPr>
          <w:rFonts w:asciiTheme="minorHAnsi" w:hAnsiTheme="minorHAnsi" w:cstheme="minorHAnsi"/>
          <w:b/>
        </w:rPr>
        <w:t>. WYKLUCZENIA</w:t>
      </w:r>
      <w:r w:rsidR="00CF4A6A" w:rsidRPr="009F782B">
        <w:rPr>
          <w:rFonts w:asciiTheme="minorHAnsi" w:hAnsiTheme="minorHAnsi" w:cstheme="minorHAnsi"/>
        </w:rPr>
        <w:t xml:space="preserve"> </w:t>
      </w:r>
    </w:p>
    <w:p w14:paraId="578CBEC9" w14:textId="66BE1AF3" w:rsidR="00832051" w:rsidRPr="009F782B" w:rsidRDefault="00CF4A6A" w:rsidP="007B60DC">
      <w:pPr>
        <w:pStyle w:val="Akapitzlist"/>
        <w:numPr>
          <w:ilvl w:val="0"/>
          <w:numId w:val="21"/>
        </w:numPr>
        <w:spacing w:after="0" w:line="288" w:lineRule="auto"/>
        <w:ind w:left="284" w:hanging="284"/>
        <w:contextualSpacing w:val="0"/>
        <w:jc w:val="both"/>
        <w:rPr>
          <w:rFonts w:asciiTheme="minorHAnsi" w:hAnsiTheme="minorHAnsi" w:cstheme="minorHAnsi"/>
        </w:rPr>
      </w:pPr>
      <w:r w:rsidRPr="009F782B">
        <w:rPr>
          <w:rFonts w:asciiTheme="minorHAnsi" w:hAnsiTheme="minorHAnsi" w:cstheme="minorHAnsi"/>
        </w:rPr>
        <w:t xml:space="preserve">W celu uniknięcia konfliktu interesów zamówienie nie może zostać udzielone podmiotowi powiązanemu z Zamawiającym osobowo lub kapitałowo, w związku z czym </w:t>
      </w:r>
      <w:r w:rsidR="00E63D7D" w:rsidRPr="009F782B">
        <w:rPr>
          <w:rFonts w:asciiTheme="minorHAnsi" w:hAnsiTheme="minorHAnsi" w:cstheme="minorHAnsi"/>
        </w:rPr>
        <w:t xml:space="preserve">Wykonawca </w:t>
      </w:r>
      <w:r w:rsidRPr="009F782B">
        <w:rPr>
          <w:rFonts w:asciiTheme="minorHAnsi" w:hAnsiTheme="minorHAnsi" w:cstheme="minorHAnsi"/>
        </w:rPr>
        <w:t>zobowiązany jest do dostarczenia oświadczenia</w:t>
      </w:r>
      <w:r w:rsidR="007C75B8" w:rsidRPr="009F782B">
        <w:rPr>
          <w:rFonts w:asciiTheme="minorHAnsi" w:hAnsiTheme="minorHAnsi" w:cstheme="minorHAnsi"/>
        </w:rPr>
        <w:t xml:space="preserve"> </w:t>
      </w:r>
      <w:r w:rsidR="00461417" w:rsidRPr="009F782B">
        <w:t xml:space="preserve">zgodnie ze wzorem stanowiącym Załącznik nr </w:t>
      </w:r>
      <w:r w:rsidR="0056326C">
        <w:rPr>
          <w:color w:val="auto"/>
        </w:rPr>
        <w:t>5</w:t>
      </w:r>
      <w:r w:rsidR="00461417" w:rsidRPr="009F782B">
        <w:t xml:space="preserve"> do niniejszego zapytania ofertowego</w:t>
      </w:r>
      <w:r w:rsidRPr="009F782B">
        <w:rPr>
          <w:rFonts w:asciiTheme="minorHAnsi" w:hAnsiTheme="minorHAnsi" w:cstheme="minorHAnsi"/>
        </w:rPr>
        <w:t xml:space="preserve">. </w:t>
      </w:r>
    </w:p>
    <w:p w14:paraId="4D8000A8" w14:textId="1A0EF778" w:rsidR="00832051" w:rsidRPr="009F782B" w:rsidRDefault="00CF4A6A" w:rsidP="00782C34">
      <w:pPr>
        <w:spacing w:after="0" w:line="288" w:lineRule="auto"/>
        <w:ind w:left="284" w:hanging="10"/>
        <w:jc w:val="both"/>
        <w:rPr>
          <w:rFonts w:asciiTheme="minorHAnsi" w:hAnsiTheme="minorHAnsi" w:cstheme="minorHAnsi"/>
        </w:rPr>
      </w:pPr>
      <w:r w:rsidRPr="009F782B">
        <w:rPr>
          <w:rFonts w:asciiTheme="minorHAnsi" w:hAnsiTheme="minorHAnsi"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0F61F3" w:rsidRPr="009F782B">
        <w:rPr>
          <w:rFonts w:asciiTheme="minorHAnsi" w:hAnsiTheme="minorHAnsi" w:cstheme="minorHAnsi"/>
        </w:rPr>
        <w:t xml:space="preserve">Wykonawcy </w:t>
      </w:r>
      <w:r w:rsidRPr="009F782B">
        <w:rPr>
          <w:rFonts w:asciiTheme="minorHAnsi" w:hAnsiTheme="minorHAnsi" w:cstheme="minorHAnsi"/>
        </w:rPr>
        <w:t>a</w:t>
      </w:r>
      <w:r w:rsidR="00645571" w:rsidRPr="009F782B">
        <w:rPr>
          <w:rFonts w:asciiTheme="minorHAnsi" w:hAnsiTheme="minorHAnsi" w:cstheme="minorHAnsi"/>
        </w:rPr>
        <w:t xml:space="preserve"> Wykonawcą</w:t>
      </w:r>
      <w:r w:rsidRPr="009F782B">
        <w:rPr>
          <w:rFonts w:asciiTheme="minorHAnsi" w:hAnsiTheme="minorHAnsi" w:cstheme="minorHAnsi"/>
        </w:rPr>
        <w:t xml:space="preserve">, polegające w szczególności na: </w:t>
      </w:r>
    </w:p>
    <w:p w14:paraId="42A60C7D" w14:textId="7E718664" w:rsidR="00832051"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uczestniczeniu w spółce jako wspólnik spółki cywilnej lub spółki osobowej, </w:t>
      </w:r>
    </w:p>
    <w:p w14:paraId="773A00FB" w14:textId="2C793884" w:rsidR="00832051"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posiadaniu co najmniej 10 % udziałów lub akcji, </w:t>
      </w:r>
    </w:p>
    <w:p w14:paraId="07449AC4" w14:textId="18B6908E" w:rsidR="00832051"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pełnieniu </w:t>
      </w:r>
      <w:r w:rsidRPr="009F782B">
        <w:rPr>
          <w:rFonts w:asciiTheme="minorHAnsi" w:hAnsiTheme="minorHAnsi" w:cstheme="minorHAnsi"/>
        </w:rPr>
        <w:tab/>
        <w:t xml:space="preserve">funkcji </w:t>
      </w:r>
      <w:r w:rsidRPr="009F782B">
        <w:rPr>
          <w:rFonts w:asciiTheme="minorHAnsi" w:hAnsiTheme="minorHAnsi" w:cstheme="minorHAnsi"/>
        </w:rPr>
        <w:tab/>
        <w:t xml:space="preserve">członka </w:t>
      </w:r>
      <w:r w:rsidRPr="009F782B">
        <w:rPr>
          <w:rFonts w:asciiTheme="minorHAnsi" w:hAnsiTheme="minorHAnsi" w:cstheme="minorHAnsi"/>
        </w:rPr>
        <w:tab/>
        <w:t xml:space="preserve">organu </w:t>
      </w:r>
      <w:r w:rsidRPr="009F782B">
        <w:rPr>
          <w:rFonts w:asciiTheme="minorHAnsi" w:hAnsiTheme="minorHAnsi" w:cstheme="minorHAnsi"/>
        </w:rPr>
        <w:tab/>
        <w:t xml:space="preserve">nadzorczego </w:t>
      </w:r>
      <w:r w:rsidRPr="009F782B">
        <w:rPr>
          <w:rFonts w:asciiTheme="minorHAnsi" w:hAnsiTheme="minorHAnsi" w:cstheme="minorHAnsi"/>
        </w:rPr>
        <w:tab/>
        <w:t xml:space="preserve">lub </w:t>
      </w:r>
      <w:r w:rsidRPr="009F782B">
        <w:rPr>
          <w:rFonts w:asciiTheme="minorHAnsi" w:hAnsiTheme="minorHAnsi" w:cstheme="minorHAnsi"/>
        </w:rPr>
        <w:tab/>
        <w:t>zarządzającego,</w:t>
      </w:r>
      <w:r w:rsidR="00645571" w:rsidRPr="009F782B">
        <w:rPr>
          <w:rFonts w:asciiTheme="minorHAnsi" w:hAnsiTheme="minorHAnsi" w:cstheme="minorHAnsi"/>
        </w:rPr>
        <w:t xml:space="preserve"> </w:t>
      </w:r>
      <w:r w:rsidRPr="009F782B">
        <w:rPr>
          <w:rFonts w:asciiTheme="minorHAnsi" w:hAnsiTheme="minorHAnsi" w:cstheme="minorHAnsi"/>
        </w:rPr>
        <w:t xml:space="preserve">prokurenta, pełnomocnika, </w:t>
      </w:r>
    </w:p>
    <w:p w14:paraId="6F9F30E5" w14:textId="2B5617D0" w:rsidR="00EE17F4"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p>
    <w:p w14:paraId="20DC60DA" w14:textId="417C6050" w:rsidR="00F419F6" w:rsidRPr="009F782B" w:rsidRDefault="00F419F6" w:rsidP="00F419F6">
      <w:pPr>
        <w:spacing w:after="0" w:line="288" w:lineRule="auto"/>
        <w:jc w:val="both"/>
        <w:rPr>
          <w:rFonts w:asciiTheme="minorHAnsi" w:hAnsiTheme="minorHAnsi" w:cstheme="minorHAnsi"/>
        </w:rPr>
      </w:pPr>
    </w:p>
    <w:p w14:paraId="5B87C416" w14:textId="76759A5B" w:rsidR="00F419F6" w:rsidRPr="009F782B" w:rsidRDefault="00F419F6" w:rsidP="00F419F6">
      <w:pPr>
        <w:spacing w:after="0" w:line="288" w:lineRule="auto"/>
        <w:jc w:val="both"/>
        <w:rPr>
          <w:rFonts w:asciiTheme="majorHAnsi" w:eastAsia="Tahoma" w:hAnsiTheme="majorHAnsi" w:cstheme="majorHAnsi"/>
          <w:spacing w:val="9"/>
        </w:rPr>
      </w:pPr>
      <w:r w:rsidRPr="009F782B">
        <w:rPr>
          <w:rFonts w:asciiTheme="minorHAnsi" w:hAnsiTheme="minorHAnsi" w:cstheme="minorHAnsi"/>
        </w:rPr>
        <w:t xml:space="preserve">Zamówienia w ramach Projektu nie mogą być udzielane osobom i podmiotom, które </w:t>
      </w:r>
      <w:bookmarkStart w:id="18" w:name="_Hlk98742505"/>
      <w:r w:rsidRPr="009F782B">
        <w:rPr>
          <w:rFonts w:asciiTheme="minorHAnsi" w:hAnsiTheme="minorHAnsi" w:cstheme="minorHAnsi"/>
        </w:rPr>
        <w:t>brały udział w przygotowywaniu materiału wniosku o dofinansowanie przedsięwzięcia oraz innych materiałów, które maja wpływ na zakres i sposób udzielania zamówień</w:t>
      </w:r>
      <w:r w:rsidRPr="009F782B">
        <w:rPr>
          <w:rFonts w:asciiTheme="majorHAnsi" w:eastAsia="Tahoma" w:hAnsiTheme="majorHAnsi" w:cstheme="majorHAnsi"/>
          <w:spacing w:val="9"/>
        </w:rPr>
        <w:t>.</w:t>
      </w:r>
      <w:bookmarkEnd w:id="18"/>
    </w:p>
    <w:p w14:paraId="18AF9244" w14:textId="77777777" w:rsidR="00F419F6" w:rsidRPr="009F782B" w:rsidRDefault="00F419F6" w:rsidP="00F419F6">
      <w:pPr>
        <w:spacing w:after="0" w:line="288" w:lineRule="auto"/>
        <w:jc w:val="both"/>
        <w:rPr>
          <w:rFonts w:asciiTheme="minorHAnsi" w:hAnsiTheme="minorHAnsi" w:cstheme="minorHAnsi"/>
        </w:rPr>
      </w:pPr>
    </w:p>
    <w:p w14:paraId="6F364007" w14:textId="0C0262F5" w:rsidR="00EE17F4" w:rsidRPr="009F782B" w:rsidRDefault="00EE17F4" w:rsidP="007B60DC">
      <w:pPr>
        <w:pStyle w:val="Akapitzlist"/>
        <w:numPr>
          <w:ilvl w:val="0"/>
          <w:numId w:val="21"/>
        </w:numPr>
        <w:spacing w:after="0" w:line="288" w:lineRule="auto"/>
        <w:ind w:left="284" w:hanging="284"/>
        <w:contextualSpacing w:val="0"/>
        <w:jc w:val="both"/>
        <w:rPr>
          <w:rFonts w:asciiTheme="minorHAnsi" w:hAnsiTheme="minorHAnsi" w:cstheme="minorHAnsi"/>
        </w:rPr>
      </w:pPr>
      <w:r w:rsidRPr="009F782B">
        <w:rPr>
          <w:rFonts w:asciiTheme="minorHAnsi" w:hAnsiTheme="minorHAnsi" w:cstheme="minorHAnsi"/>
        </w:rPr>
        <w:t>Zamawiający wykluczy z udziału w postępowaniu Wykonawcę powiązanego z nim kapitałowo lub osobowo</w:t>
      </w:r>
      <w:r w:rsidR="00F419F6" w:rsidRPr="009F782B">
        <w:rPr>
          <w:rFonts w:asciiTheme="minorHAnsi" w:hAnsiTheme="minorHAnsi" w:cstheme="minorHAnsi"/>
        </w:rPr>
        <w:t xml:space="preserve"> oraz biorącego udział w przygotowaniu materiału wniosku o dofinansowanie przedsięwzięcia oraz innych materiałów, które maja wpływ na zakres i sposób udzielania zamówień</w:t>
      </w:r>
      <w:r w:rsidRPr="009F782B">
        <w:rPr>
          <w:rFonts w:asciiTheme="minorHAnsi" w:hAnsiTheme="minorHAnsi" w:cstheme="minorHAnsi"/>
        </w:rPr>
        <w:t>, a jego oferta zostanie odrzucona.</w:t>
      </w:r>
    </w:p>
    <w:p w14:paraId="147E9A91" w14:textId="2B2EB15F" w:rsidR="00957BAE" w:rsidRPr="00DB7B42" w:rsidRDefault="00CF4A6A" w:rsidP="00DB7B42">
      <w:pPr>
        <w:spacing w:after="0" w:line="288" w:lineRule="auto"/>
        <w:ind w:left="142"/>
      </w:pPr>
      <w:r w:rsidRPr="009F782B">
        <w:t xml:space="preserve"> </w:t>
      </w:r>
    </w:p>
    <w:p w14:paraId="6893EF6C" w14:textId="6D9FEC07" w:rsidR="00832051" w:rsidRPr="009F782B" w:rsidRDefault="00CF4A6A" w:rsidP="00782C34">
      <w:pPr>
        <w:spacing w:after="0" w:line="288" w:lineRule="auto"/>
        <w:ind w:left="137" w:hanging="10"/>
      </w:pPr>
      <w:r w:rsidRPr="009F782B">
        <w:rPr>
          <w:b/>
        </w:rPr>
        <w:t>X. OPIS SPOSOBU PRZYGOTOWANIA OFERTY</w:t>
      </w:r>
      <w:r w:rsidRPr="009F782B">
        <w:t xml:space="preserve"> </w:t>
      </w:r>
    </w:p>
    <w:p w14:paraId="5D254439" w14:textId="4EFF1E10" w:rsidR="003F1BB5" w:rsidRPr="009F782B" w:rsidRDefault="00CF4A6A" w:rsidP="00782C34">
      <w:pPr>
        <w:spacing w:after="0" w:line="288" w:lineRule="auto"/>
        <w:ind w:left="426" w:hanging="426"/>
        <w:jc w:val="both"/>
      </w:pPr>
      <w:r w:rsidRPr="009F782B">
        <w:t>1.</w:t>
      </w:r>
      <w:r w:rsidRPr="009F782B">
        <w:rPr>
          <w:rFonts w:ascii="Arial" w:eastAsia="Arial" w:hAnsi="Arial" w:cs="Arial"/>
        </w:rPr>
        <w:t xml:space="preserve"> </w:t>
      </w:r>
      <w:r w:rsidR="003F1BB5" w:rsidRPr="009F782B">
        <w:t>Ofertę należy sporządzić w formie pisemnej, w języku polskim</w:t>
      </w:r>
      <w:r w:rsidRPr="009F782B">
        <w:t xml:space="preserve">. </w:t>
      </w:r>
    </w:p>
    <w:p w14:paraId="1CD06D07" w14:textId="437AE4DF" w:rsidR="00832051" w:rsidRPr="009F782B" w:rsidRDefault="00CF4A6A" w:rsidP="00782C34">
      <w:pPr>
        <w:spacing w:after="0" w:line="288" w:lineRule="auto"/>
        <w:ind w:left="426" w:hanging="426"/>
        <w:jc w:val="both"/>
      </w:pPr>
      <w:r w:rsidRPr="009F782B">
        <w:t>2.</w:t>
      </w:r>
      <w:r w:rsidRPr="009F782B">
        <w:rPr>
          <w:rFonts w:ascii="Arial" w:eastAsia="Arial" w:hAnsi="Arial" w:cs="Arial"/>
        </w:rPr>
        <w:t xml:space="preserve"> </w:t>
      </w:r>
      <w:r w:rsidRPr="009F782B">
        <w:t>Oferta powinna</w:t>
      </w:r>
      <w:r w:rsidR="003F1BB5" w:rsidRPr="009F782B">
        <w:t xml:space="preserve"> zawierać</w:t>
      </w:r>
      <w:r w:rsidRPr="009F782B">
        <w:t xml:space="preserve">: </w:t>
      </w:r>
    </w:p>
    <w:p w14:paraId="5999450D" w14:textId="31EA992D" w:rsidR="003F1BB5" w:rsidRPr="009F782B" w:rsidRDefault="003F1BB5" w:rsidP="007B60DC">
      <w:pPr>
        <w:pStyle w:val="Akapitzlist"/>
        <w:numPr>
          <w:ilvl w:val="0"/>
          <w:numId w:val="9"/>
        </w:numPr>
        <w:spacing w:after="0" w:line="288" w:lineRule="auto"/>
        <w:ind w:left="567" w:hanging="283"/>
        <w:contextualSpacing w:val="0"/>
        <w:jc w:val="both"/>
      </w:pPr>
      <w:r w:rsidRPr="009F782B">
        <w:t>wypełniony Formularz ofertowy, zgodnie ze wzorem stanowiącym Załącznik nr 1 do niniejszego zapytania ofertowego;</w:t>
      </w:r>
    </w:p>
    <w:p w14:paraId="10032B04" w14:textId="03C68277" w:rsidR="003F1BB5" w:rsidRPr="009F782B" w:rsidRDefault="003F1BB5" w:rsidP="007B60DC">
      <w:pPr>
        <w:pStyle w:val="Akapitzlist"/>
        <w:numPr>
          <w:ilvl w:val="0"/>
          <w:numId w:val="9"/>
        </w:numPr>
        <w:spacing w:after="0" w:line="288" w:lineRule="auto"/>
        <w:ind w:left="567" w:hanging="283"/>
        <w:contextualSpacing w:val="0"/>
        <w:jc w:val="both"/>
      </w:pPr>
      <w:r w:rsidRPr="009F782B">
        <w:t>oświadczenie dotyczące spełniania warunków udziału w postępowaniu</w:t>
      </w:r>
      <w:r w:rsidR="006B2DAC" w:rsidRPr="009F782B">
        <w:t xml:space="preserve"> oraz niepodleganiu wykluczeniu</w:t>
      </w:r>
      <w:r w:rsidRPr="009F782B">
        <w:t xml:space="preserve">, zgodnie ze wzorem stanowiącym Załącznik nr </w:t>
      </w:r>
      <w:r w:rsidR="007F49E5">
        <w:rPr>
          <w:color w:val="auto"/>
        </w:rPr>
        <w:t>3</w:t>
      </w:r>
      <w:r w:rsidR="00A826AD" w:rsidRPr="009F782B">
        <w:t xml:space="preserve"> </w:t>
      </w:r>
      <w:r w:rsidRPr="009F782B">
        <w:t>do niniejszego zapytania ofertowego;</w:t>
      </w:r>
    </w:p>
    <w:p w14:paraId="125D2CFC" w14:textId="0FC9B50A" w:rsidR="003F1BB5" w:rsidRPr="009F782B" w:rsidRDefault="003F1BB5" w:rsidP="007B60DC">
      <w:pPr>
        <w:pStyle w:val="Akapitzlist"/>
        <w:numPr>
          <w:ilvl w:val="0"/>
          <w:numId w:val="9"/>
        </w:numPr>
        <w:spacing w:after="0" w:line="288" w:lineRule="auto"/>
        <w:ind w:left="567" w:hanging="283"/>
        <w:contextualSpacing w:val="0"/>
        <w:jc w:val="both"/>
      </w:pPr>
      <w:r w:rsidRPr="009F782B">
        <w:t>dokumenty potwierdzające należyte wykonanie robót wskazanych w oświadczeniu o spełnianiu warunków udziału w postępowaniu</w:t>
      </w:r>
      <w:r w:rsidR="004D7327" w:rsidRPr="009F782B">
        <w:t xml:space="preserve"> i niepodleganiu wykluczeniu</w:t>
      </w:r>
      <w:r w:rsidR="006B2DAC" w:rsidRPr="009F782B">
        <w:t>;</w:t>
      </w:r>
    </w:p>
    <w:p w14:paraId="3B9DDA57" w14:textId="5AA34EEF" w:rsidR="003F1BB5" w:rsidRPr="009F782B" w:rsidRDefault="004D7327" w:rsidP="007B60DC">
      <w:pPr>
        <w:pStyle w:val="Akapitzlist"/>
        <w:numPr>
          <w:ilvl w:val="0"/>
          <w:numId w:val="9"/>
        </w:numPr>
        <w:spacing w:after="0" w:line="288" w:lineRule="auto"/>
        <w:ind w:left="567" w:hanging="283"/>
        <w:contextualSpacing w:val="0"/>
        <w:jc w:val="both"/>
      </w:pPr>
      <w:r w:rsidRPr="009F782B">
        <w:lastRenderedPageBreak/>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14:paraId="46181AAA" w14:textId="6409ED1F" w:rsidR="0096125C" w:rsidRPr="009F782B" w:rsidRDefault="0096125C" w:rsidP="007B60DC">
      <w:pPr>
        <w:pStyle w:val="Akapitzlist"/>
        <w:numPr>
          <w:ilvl w:val="0"/>
          <w:numId w:val="9"/>
        </w:numPr>
        <w:spacing w:after="0" w:line="288" w:lineRule="auto"/>
        <w:ind w:left="567" w:hanging="283"/>
        <w:contextualSpacing w:val="0"/>
        <w:jc w:val="both"/>
      </w:pPr>
      <w:r w:rsidRPr="009F782B">
        <w:t xml:space="preserve">dokumenty potwierdzające posiadanie przez Wykonawcę ubezpieczenia odpowiedzialności cywilnej w zakresie prowadzonej działalności gospodarczej związanej z przedmiotem zamówienia na sumę gwarancyjną nie niższą niż </w:t>
      </w:r>
      <w:r w:rsidR="00396240">
        <w:t>5</w:t>
      </w:r>
      <w:r w:rsidRPr="009F782B">
        <w:t xml:space="preserve">00.000 zł, np. kopię polisy ubezpieczeniowej wraz z dowodem opłacenia składki, </w:t>
      </w:r>
    </w:p>
    <w:p w14:paraId="100E6F96" w14:textId="77777777" w:rsidR="00AA6B20" w:rsidRPr="009F782B" w:rsidRDefault="00AA6B20" w:rsidP="007B60DC">
      <w:pPr>
        <w:pStyle w:val="Akapitzlist"/>
        <w:numPr>
          <w:ilvl w:val="0"/>
          <w:numId w:val="9"/>
        </w:numPr>
        <w:spacing w:after="0" w:line="288" w:lineRule="auto"/>
        <w:ind w:left="567" w:hanging="283"/>
        <w:contextualSpacing w:val="0"/>
        <w:jc w:val="both"/>
      </w:pPr>
      <w:r w:rsidRPr="009F782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8CAD866" w14:textId="20D55113" w:rsidR="00AA6B20" w:rsidRPr="009F782B" w:rsidRDefault="00AA6B20" w:rsidP="007B60DC">
      <w:pPr>
        <w:pStyle w:val="Akapitzlist"/>
        <w:numPr>
          <w:ilvl w:val="0"/>
          <w:numId w:val="9"/>
        </w:numPr>
        <w:spacing w:after="0" w:line="288" w:lineRule="auto"/>
        <w:ind w:left="567" w:hanging="283"/>
        <w:contextualSpacing w:val="0"/>
        <w:jc w:val="both"/>
      </w:pPr>
      <w:r w:rsidRPr="009F782B">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26AD" w:rsidRPr="009F782B">
        <w:t>;</w:t>
      </w:r>
    </w:p>
    <w:p w14:paraId="329413FB" w14:textId="26C3A2DD" w:rsidR="004A7996" w:rsidRPr="009F782B" w:rsidRDefault="004A7996" w:rsidP="007B60DC">
      <w:pPr>
        <w:pStyle w:val="Akapitzlist"/>
        <w:numPr>
          <w:ilvl w:val="0"/>
          <w:numId w:val="9"/>
        </w:numPr>
        <w:spacing w:after="0" w:line="288" w:lineRule="auto"/>
        <w:ind w:left="567" w:hanging="283"/>
        <w:contextualSpacing w:val="0"/>
        <w:jc w:val="both"/>
      </w:pPr>
      <w:r w:rsidRPr="009F782B">
        <w:t xml:space="preserve">odpis z właściwego rejestru lub z centralnej ewidencji i informacji o działalności gospodarczej; </w:t>
      </w:r>
    </w:p>
    <w:p w14:paraId="24672519" w14:textId="40653CF0" w:rsidR="00312931" w:rsidRPr="009F782B" w:rsidRDefault="00312931" w:rsidP="007B60DC">
      <w:pPr>
        <w:pStyle w:val="Akapitzlist"/>
        <w:numPr>
          <w:ilvl w:val="0"/>
          <w:numId w:val="9"/>
        </w:numPr>
        <w:spacing w:after="0" w:line="288" w:lineRule="auto"/>
        <w:ind w:left="567" w:hanging="283"/>
        <w:contextualSpacing w:val="0"/>
        <w:jc w:val="both"/>
      </w:pPr>
      <w:r w:rsidRPr="009F782B">
        <w:t xml:space="preserve">oświadczenie o braku powiązań kapitałowych lub osobowych z Zamawiającym, </w:t>
      </w:r>
      <w:r w:rsidR="00461417" w:rsidRPr="009F782B">
        <w:t xml:space="preserve">zgodnie ze wzorem stanowiącym Załącznik nr </w:t>
      </w:r>
      <w:r w:rsidR="00396240">
        <w:rPr>
          <w:color w:val="auto"/>
        </w:rPr>
        <w:t>5</w:t>
      </w:r>
      <w:r w:rsidR="00461417" w:rsidRPr="009F782B">
        <w:t xml:space="preserve"> do niniejszego zapytania ofertowego</w:t>
      </w:r>
      <w:r w:rsidRPr="009F782B">
        <w:t>;</w:t>
      </w:r>
    </w:p>
    <w:p w14:paraId="3387A9B6" w14:textId="4D63D286" w:rsidR="00312931" w:rsidRPr="009F782B" w:rsidRDefault="00312931" w:rsidP="007B60DC">
      <w:pPr>
        <w:pStyle w:val="Akapitzlist"/>
        <w:numPr>
          <w:ilvl w:val="0"/>
          <w:numId w:val="9"/>
        </w:numPr>
        <w:spacing w:after="0" w:line="288" w:lineRule="auto"/>
        <w:ind w:left="567" w:hanging="283"/>
        <w:contextualSpacing w:val="0"/>
        <w:jc w:val="both"/>
      </w:pPr>
      <w:r w:rsidRPr="009F782B">
        <w:t xml:space="preserve">zgodę na przetwarzanie danych osobowych </w:t>
      </w:r>
      <w:r w:rsidR="00ED43A5" w:rsidRPr="009F782B">
        <w:t xml:space="preserve">Wykonawcy, zgodnie ze wzorem stanowiącym Załącznik nr </w:t>
      </w:r>
      <w:r w:rsidR="00396240">
        <w:rPr>
          <w:color w:val="auto"/>
        </w:rPr>
        <w:t>4</w:t>
      </w:r>
      <w:r w:rsidR="00ED43A5" w:rsidRPr="009F782B">
        <w:t xml:space="preserve"> do niniejszego zapytania ofertowego – </w:t>
      </w:r>
      <w:r w:rsidR="00ED43A5" w:rsidRPr="009F782B">
        <w:rPr>
          <w:i/>
        </w:rPr>
        <w:t>dotyczy Wykonawców będących osobami fizycznymi lub osobami fizycznymi prowadzącymi działalność gospodarczą</w:t>
      </w:r>
      <w:r w:rsidR="00ED43A5" w:rsidRPr="009F782B">
        <w:t>;</w:t>
      </w:r>
    </w:p>
    <w:p w14:paraId="4999608B" w14:textId="31B79571" w:rsidR="006B2DAC" w:rsidRPr="009F782B" w:rsidRDefault="00ED43A5" w:rsidP="007B60DC">
      <w:pPr>
        <w:pStyle w:val="Akapitzlist"/>
        <w:numPr>
          <w:ilvl w:val="0"/>
          <w:numId w:val="9"/>
        </w:numPr>
        <w:spacing w:after="0" w:line="288" w:lineRule="auto"/>
        <w:ind w:left="567" w:hanging="283"/>
        <w:contextualSpacing w:val="0"/>
        <w:jc w:val="both"/>
      </w:pPr>
      <w:r w:rsidRPr="009F782B">
        <w:t xml:space="preserve">pełnomocnictwo lub inny dokument potwierdzający umocowanie do podpisania oferty w imieniu Wykonawcy – </w:t>
      </w:r>
      <w:r w:rsidRPr="009F782B">
        <w:rPr>
          <w:i/>
        </w:rPr>
        <w:t>jeżeli dotyczy</w:t>
      </w:r>
      <w:r w:rsidRPr="009F782B">
        <w:t>;</w:t>
      </w:r>
    </w:p>
    <w:p w14:paraId="104CD061" w14:textId="10237AB4" w:rsidR="003D6AEF" w:rsidRPr="009F782B" w:rsidRDefault="003D6AEF" w:rsidP="007B60DC">
      <w:pPr>
        <w:numPr>
          <w:ilvl w:val="0"/>
          <w:numId w:val="4"/>
        </w:numPr>
        <w:spacing w:after="0" w:line="288" w:lineRule="auto"/>
        <w:ind w:left="284" w:hanging="284"/>
        <w:jc w:val="both"/>
      </w:pPr>
      <w:r w:rsidRPr="009F782B">
        <w:t>Oferta wraz z załącznikami musi zostać podpisana przez osobę/y upoważnioną/e do reprezentowania Wykonawcy.</w:t>
      </w:r>
    </w:p>
    <w:p w14:paraId="3C26F2A7" w14:textId="74BAF11C" w:rsidR="003D6AEF" w:rsidRPr="009F782B" w:rsidRDefault="003D6AEF" w:rsidP="007B60DC">
      <w:pPr>
        <w:numPr>
          <w:ilvl w:val="0"/>
          <w:numId w:val="4"/>
        </w:numPr>
        <w:spacing w:after="0" w:line="288" w:lineRule="auto"/>
        <w:ind w:left="284" w:hanging="284"/>
        <w:jc w:val="both"/>
      </w:pPr>
      <w:r w:rsidRPr="009F782B">
        <w:t>Jeżeli Wykonawca składa wraz z ofertą informacje stanowiące tajemnicę przedsiębiorstwa w rozumieniu przepisów o zwalczaniu nieuczciwej konkurencji, powinien to zastrzec składając ofertę oraz wykazać, iż zastrzeżone informacje stanowią tajemnicę przedsiębiorstwa. W przypadku gdy Wykonawca nie wykaże, że zastrzeżone informacje stanowią tajemnicę przedsiębiorstwa, Zamawiający uzna zastrzeżenie tajemnicy za bezskuteczne, o czym poinformuje Wykonawcę. Informacje stanowiące tajemnicę przedsiębiorstwa powinny być zgrupowane i stanowić oddzielną część oferty, opisaną w następujący sposób: „tajemnica przedsiębiorstwa”</w:t>
      </w:r>
    </w:p>
    <w:p w14:paraId="2FC68C00" w14:textId="1548435C" w:rsidR="00832051" w:rsidRPr="009F782B" w:rsidRDefault="00CF4A6A" w:rsidP="007B60DC">
      <w:pPr>
        <w:numPr>
          <w:ilvl w:val="0"/>
          <w:numId w:val="4"/>
        </w:numPr>
        <w:spacing w:after="0" w:line="288" w:lineRule="auto"/>
        <w:ind w:left="284" w:hanging="284"/>
        <w:jc w:val="both"/>
      </w:pPr>
      <w:r w:rsidRPr="009F782B">
        <w:t xml:space="preserve">Wykonawca ma prawo złożyć tylko jedna ofertę. </w:t>
      </w:r>
    </w:p>
    <w:p w14:paraId="6EF5B889" w14:textId="58C7F772" w:rsidR="00832051" w:rsidRPr="009F782B" w:rsidRDefault="00CF4A6A" w:rsidP="007B60DC">
      <w:pPr>
        <w:numPr>
          <w:ilvl w:val="0"/>
          <w:numId w:val="4"/>
        </w:numPr>
        <w:spacing w:after="0" w:line="288" w:lineRule="auto"/>
        <w:ind w:left="284" w:hanging="284"/>
        <w:jc w:val="both"/>
      </w:pPr>
      <w:r w:rsidRPr="009F782B">
        <w:t xml:space="preserve">Nie dopuszcza się składania ofert częściowych i wariantowych. </w:t>
      </w:r>
    </w:p>
    <w:p w14:paraId="63B5461F" w14:textId="73AB4638" w:rsidR="00832051" w:rsidRPr="009F782B" w:rsidRDefault="00CF4A6A" w:rsidP="007B60DC">
      <w:pPr>
        <w:numPr>
          <w:ilvl w:val="0"/>
          <w:numId w:val="4"/>
        </w:numPr>
        <w:spacing w:after="0" w:line="288" w:lineRule="auto"/>
        <w:ind w:left="284" w:hanging="284"/>
        <w:jc w:val="both"/>
      </w:pPr>
      <w:r w:rsidRPr="009F782B">
        <w:t>Treść oferty złożonej przez wykonawcę musi odpowiadać treści niniejszego zapytania ofertowego wraz z załącznikami</w:t>
      </w:r>
      <w:r w:rsidR="00774027" w:rsidRPr="009F782B">
        <w:t>.</w:t>
      </w:r>
    </w:p>
    <w:p w14:paraId="6B752DCF" w14:textId="77777777" w:rsidR="00CC4E73" w:rsidRPr="009F782B" w:rsidRDefault="00CF4A6A" w:rsidP="007B60DC">
      <w:pPr>
        <w:numPr>
          <w:ilvl w:val="0"/>
          <w:numId w:val="4"/>
        </w:numPr>
        <w:spacing w:after="0" w:line="288" w:lineRule="auto"/>
        <w:ind w:left="284" w:hanging="284"/>
        <w:jc w:val="both"/>
      </w:pPr>
      <w:r w:rsidRPr="009F782B">
        <w:lastRenderedPageBreak/>
        <w:t>Wykonawca ponosi wszelkie koszty związane z przygotowaniem i złożeniem oferty.</w:t>
      </w:r>
    </w:p>
    <w:p w14:paraId="3896FC02" w14:textId="0E551E26" w:rsidR="00CC4E73" w:rsidRPr="009F782B" w:rsidRDefault="00CC4E73" w:rsidP="007B60DC">
      <w:pPr>
        <w:numPr>
          <w:ilvl w:val="0"/>
          <w:numId w:val="4"/>
        </w:numPr>
        <w:spacing w:after="0" w:line="288" w:lineRule="auto"/>
        <w:ind w:left="284" w:hanging="284"/>
        <w:jc w:val="both"/>
      </w:pPr>
      <w:r w:rsidRPr="009F782B">
        <w:t>Postępowanie jest prowadzone w języku polskim. Wszelkie dokumenty składane w języku obcym powinny zostać złożone wraz z ich tłumaczeniem na język polski.</w:t>
      </w:r>
    </w:p>
    <w:p w14:paraId="704D9B42" w14:textId="77777777" w:rsidR="00957BAE" w:rsidRPr="009F782B" w:rsidRDefault="00957BAE" w:rsidP="00782C34">
      <w:pPr>
        <w:spacing w:after="0" w:line="288" w:lineRule="auto"/>
        <w:rPr>
          <w:b/>
        </w:rPr>
      </w:pPr>
    </w:p>
    <w:p w14:paraId="4FBFE862" w14:textId="3957417C" w:rsidR="00473F37" w:rsidRPr="009F782B" w:rsidRDefault="00E4526E" w:rsidP="00782C34">
      <w:pPr>
        <w:spacing w:after="0" w:line="288" w:lineRule="auto"/>
        <w:rPr>
          <w:rFonts w:asciiTheme="minorHAnsi" w:hAnsiTheme="minorHAnsi" w:cstheme="minorHAnsi"/>
          <w:b/>
        </w:rPr>
      </w:pPr>
      <w:r w:rsidRPr="009F782B">
        <w:rPr>
          <w:rFonts w:asciiTheme="minorHAnsi" w:hAnsiTheme="minorHAnsi" w:cstheme="minorHAnsi"/>
          <w:b/>
        </w:rPr>
        <w:t>XI</w:t>
      </w:r>
      <w:r w:rsidR="00473F37" w:rsidRPr="009F782B">
        <w:rPr>
          <w:rFonts w:asciiTheme="minorHAnsi" w:hAnsiTheme="minorHAnsi" w:cstheme="minorHAnsi"/>
          <w:b/>
        </w:rPr>
        <w:t>. SPOSÓB OBLICZANIA CENY OFERTY</w:t>
      </w:r>
    </w:p>
    <w:p w14:paraId="1BEEFF5D" w14:textId="0148BA2E" w:rsidR="00774027" w:rsidRPr="009F782B" w:rsidRDefault="00774027" w:rsidP="007B60DC">
      <w:pPr>
        <w:pStyle w:val="Akapitzlist"/>
        <w:numPr>
          <w:ilvl w:val="0"/>
          <w:numId w:val="16"/>
        </w:numPr>
        <w:spacing w:after="0" w:line="288" w:lineRule="auto"/>
        <w:ind w:left="284" w:hanging="284"/>
        <w:contextualSpacing w:val="0"/>
        <w:jc w:val="both"/>
        <w:rPr>
          <w:rFonts w:asciiTheme="minorHAnsi" w:eastAsia="Times New Roman" w:hAnsiTheme="minorHAnsi" w:cstheme="minorHAnsi"/>
          <w:color w:val="auto"/>
        </w:rPr>
      </w:pPr>
      <w:r w:rsidRPr="009F782B">
        <w:rPr>
          <w:rFonts w:asciiTheme="minorHAnsi" w:hAnsiTheme="minorHAnsi" w:cstheme="minorHAnsi"/>
        </w:rPr>
        <w:t xml:space="preserve">W celu prawidłowego sporządzenia oferty, zaleca się Wykonawcy dokonanie oględzin miejsca realizacji zamówienia. </w:t>
      </w:r>
    </w:p>
    <w:p w14:paraId="3AC740A4" w14:textId="335D4997" w:rsidR="00774027" w:rsidRPr="009F782B" w:rsidRDefault="00774027" w:rsidP="007B60DC">
      <w:pPr>
        <w:pStyle w:val="Akapitzlist"/>
        <w:numPr>
          <w:ilvl w:val="0"/>
          <w:numId w:val="16"/>
        </w:numPr>
        <w:spacing w:after="0" w:line="288" w:lineRule="auto"/>
        <w:contextualSpacing w:val="0"/>
        <w:jc w:val="both"/>
        <w:rPr>
          <w:rFonts w:asciiTheme="minorHAnsi" w:hAnsiTheme="minorHAnsi" w:cstheme="minorHAnsi"/>
        </w:rPr>
      </w:pPr>
      <w:r w:rsidRPr="009F782B">
        <w:rPr>
          <w:rFonts w:asciiTheme="minorHAnsi" w:hAnsiTheme="minorHAnsi" w:cstheme="minorHAnsi"/>
        </w:rPr>
        <w:t xml:space="preserve">Wynagrodzenia należne Wykonawcy będzie wynagrodzeniem ryczałtowym. Cena oferty stanowić będzie ryczałtowe i ostateczne wynagrodzenie Wykonawcy za wykonanie przedmiotu zamówienia niezależnie od rozmiaru robót i innych świadczeń oraz ponoszonych przez Wykonawcę kosztów jej realizacji. Cena ryczałtowa brutto oferty powinna obejmować wszystkie koszty, opłaty i podatki, które Wykonawca poniesie w związku z realizacją zamówienia, podstawowe, pomocnicze oraz inne czynności niezbędne do należytego wykonania przedmiotu zamówienia. </w:t>
      </w:r>
    </w:p>
    <w:p w14:paraId="078628AF" w14:textId="77777777"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Cena powinna być wyrażona cyfrowo i słownie z dokładnością do dwóch miejsc po przecinku.</w:t>
      </w:r>
    </w:p>
    <w:p w14:paraId="40D373B4" w14:textId="77777777"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W przypadku, gdy cena wyrażona cyfrowo będzie różna od ceny wyrażonej słownie Zamawiający jako właściwą przyjmie cenę wyrażoną słownie.</w:t>
      </w:r>
    </w:p>
    <w:p w14:paraId="0B0A87BA" w14:textId="675E2B03"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 xml:space="preserve">Cena winna być określona w złotych polskich. Rozliczenia między Zamawiającym a Wykonawcą będą prowadzone w walucie polskiej. </w:t>
      </w:r>
    </w:p>
    <w:p w14:paraId="22A5119F" w14:textId="1C209D21" w:rsidR="00ED1B27" w:rsidRPr="009F782B" w:rsidRDefault="00ED1B27" w:rsidP="007B60DC">
      <w:pPr>
        <w:pStyle w:val="Akapitzlist"/>
        <w:numPr>
          <w:ilvl w:val="0"/>
          <w:numId w:val="16"/>
        </w:numPr>
        <w:suppressAutoHyphens/>
        <w:autoSpaceDN w:val="0"/>
        <w:spacing w:after="0" w:line="288" w:lineRule="auto"/>
        <w:contextualSpacing w:val="0"/>
        <w:jc w:val="both"/>
        <w:textAlignment w:val="baseline"/>
        <w:rPr>
          <w:rFonts w:asciiTheme="minorHAnsi" w:hAnsiTheme="minorHAnsi" w:cstheme="minorHAnsi"/>
        </w:rPr>
      </w:pPr>
      <w:r w:rsidRPr="009F782B">
        <w:rPr>
          <w:rFonts w:asciiTheme="minorHAnsi" w:hAnsiTheme="minorHAnsi" w:cstheme="minorHAnsi"/>
        </w:rPr>
        <w:t>Wykonawca poda w formularzu ofertowym cenę za realizację całego zakresu niniejszego zamówienia</w:t>
      </w:r>
      <w:r w:rsidR="00402C51" w:rsidRPr="009F782B">
        <w:rPr>
          <w:rFonts w:asciiTheme="minorHAnsi" w:hAnsiTheme="minorHAnsi" w:cstheme="minorHAnsi"/>
        </w:rPr>
        <w:t>.</w:t>
      </w:r>
    </w:p>
    <w:p w14:paraId="2E059B0D" w14:textId="77777777"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1A0935" w14:textId="2A38C877" w:rsidR="00774027" w:rsidRPr="009F782B"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rPr>
      </w:pPr>
      <w:r w:rsidRPr="009F782B">
        <w:rPr>
          <w:rFonts w:asciiTheme="minorHAnsi" w:hAnsiTheme="minorHAnsi" w:cstheme="minorHAnsi"/>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09DFF4AC" w14:textId="77777777" w:rsidR="00774027" w:rsidRPr="009F782B"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rPr>
      </w:pPr>
      <w:r w:rsidRPr="009F782B">
        <w:rPr>
          <w:rFonts w:asciiTheme="minorHAnsi" w:hAnsiTheme="minorHAnsi" w:cstheme="minorHAnsi"/>
        </w:rPr>
        <w:t>Wykonawcy, składając oferty dodatkowe, nie mogą zaoferować cen wyższych niż zaoferowane w złożonych ofertach.</w:t>
      </w:r>
    </w:p>
    <w:p w14:paraId="610257E7" w14:textId="77777777" w:rsidR="00C668AC" w:rsidRPr="009F782B" w:rsidRDefault="00C668AC" w:rsidP="00782C34">
      <w:pPr>
        <w:spacing w:after="0" w:line="288" w:lineRule="auto"/>
      </w:pPr>
    </w:p>
    <w:p w14:paraId="4E702E8A" w14:textId="6377FFD2" w:rsidR="00832051" w:rsidRPr="009F782B" w:rsidRDefault="00CF4A6A" w:rsidP="00782C34">
      <w:pPr>
        <w:pStyle w:val="Nagwek3"/>
        <w:spacing w:after="0" w:line="288" w:lineRule="auto"/>
        <w:ind w:left="137"/>
        <w:rPr>
          <w:rFonts w:asciiTheme="minorHAnsi" w:hAnsiTheme="minorHAnsi" w:cstheme="minorHAnsi"/>
        </w:rPr>
      </w:pPr>
      <w:r w:rsidRPr="009F782B">
        <w:rPr>
          <w:rFonts w:asciiTheme="minorHAnsi" w:hAnsiTheme="minorHAnsi" w:cstheme="minorHAnsi"/>
        </w:rPr>
        <w:t>X</w:t>
      </w:r>
      <w:r w:rsidR="00E4526E" w:rsidRPr="009F782B">
        <w:rPr>
          <w:rFonts w:asciiTheme="minorHAnsi" w:hAnsiTheme="minorHAnsi" w:cstheme="minorHAnsi"/>
        </w:rPr>
        <w:t>II</w:t>
      </w:r>
      <w:r w:rsidRPr="009F782B">
        <w:rPr>
          <w:rFonts w:asciiTheme="minorHAnsi" w:hAnsiTheme="minorHAnsi" w:cstheme="minorHAnsi"/>
        </w:rPr>
        <w:t>. MIEJSCE, SPOSÓB ORAZ TERMIN SKŁADANIA OFERT</w:t>
      </w:r>
      <w:r w:rsidRPr="009F782B">
        <w:rPr>
          <w:rFonts w:asciiTheme="minorHAnsi" w:hAnsiTheme="minorHAnsi" w:cstheme="minorHAnsi"/>
          <w:b w:val="0"/>
        </w:rPr>
        <w:t xml:space="preserve"> </w:t>
      </w:r>
    </w:p>
    <w:p w14:paraId="40B6482A" w14:textId="5217CC87" w:rsidR="00832051" w:rsidRPr="009F782B" w:rsidRDefault="009C3DB7" w:rsidP="009C3DB7">
      <w:pPr>
        <w:pStyle w:val="Default"/>
        <w:rPr>
          <w:sz w:val="22"/>
          <w:szCs w:val="22"/>
        </w:rPr>
      </w:pPr>
      <w:bookmarkStart w:id="19" w:name="_Hlk19000678"/>
      <w:r w:rsidRPr="009F782B">
        <w:rPr>
          <w:rFonts w:asciiTheme="minorHAnsi" w:hAnsiTheme="minorHAnsi" w:cstheme="minorHAnsi"/>
          <w:sz w:val="22"/>
          <w:szCs w:val="22"/>
        </w:rPr>
        <w:t>1.</w:t>
      </w:r>
      <w:r w:rsidR="00CF4A6A" w:rsidRPr="009F782B">
        <w:rPr>
          <w:rFonts w:asciiTheme="minorHAnsi" w:hAnsiTheme="minorHAnsi" w:cstheme="minorHAnsi"/>
          <w:sz w:val="22"/>
          <w:szCs w:val="22"/>
        </w:rPr>
        <w:t>Ofert</w:t>
      </w:r>
      <w:r w:rsidR="00A53FFC" w:rsidRPr="009F782B">
        <w:rPr>
          <w:rFonts w:asciiTheme="minorHAnsi" w:hAnsiTheme="minorHAnsi" w:cstheme="minorHAnsi"/>
          <w:sz w:val="22"/>
          <w:szCs w:val="22"/>
        </w:rPr>
        <w:t>ę</w:t>
      </w:r>
      <w:r w:rsidR="00CF4A6A" w:rsidRPr="009F782B">
        <w:rPr>
          <w:rFonts w:asciiTheme="minorHAnsi" w:hAnsiTheme="minorHAnsi" w:cstheme="minorHAnsi"/>
          <w:sz w:val="22"/>
          <w:szCs w:val="22"/>
        </w:rPr>
        <w:t xml:space="preserve"> </w:t>
      </w:r>
      <w:r w:rsidR="00A53FFC" w:rsidRPr="009F782B">
        <w:rPr>
          <w:rFonts w:asciiTheme="minorHAnsi" w:hAnsiTheme="minorHAnsi" w:cstheme="minorHAnsi"/>
          <w:sz w:val="22"/>
          <w:szCs w:val="22"/>
        </w:rPr>
        <w:t xml:space="preserve">należy </w:t>
      </w:r>
      <w:r w:rsidR="00CF4A6A" w:rsidRPr="009F782B">
        <w:rPr>
          <w:rFonts w:asciiTheme="minorHAnsi" w:hAnsiTheme="minorHAnsi" w:cstheme="minorHAnsi"/>
          <w:sz w:val="22"/>
          <w:szCs w:val="22"/>
        </w:rPr>
        <w:t xml:space="preserve"> </w:t>
      </w:r>
      <w:r w:rsidR="00C06355" w:rsidRPr="009F782B">
        <w:rPr>
          <w:rFonts w:asciiTheme="minorHAnsi" w:hAnsiTheme="minorHAnsi" w:cstheme="minorHAnsi"/>
          <w:sz w:val="22"/>
          <w:szCs w:val="22"/>
        </w:rPr>
        <w:t>złoż</w:t>
      </w:r>
      <w:r w:rsidR="00A53FFC" w:rsidRPr="009F782B">
        <w:rPr>
          <w:rFonts w:asciiTheme="minorHAnsi" w:hAnsiTheme="minorHAnsi" w:cstheme="minorHAnsi"/>
          <w:sz w:val="22"/>
          <w:szCs w:val="22"/>
        </w:rPr>
        <w:t>yć</w:t>
      </w:r>
      <w:r w:rsidR="00C06355" w:rsidRPr="009F782B">
        <w:rPr>
          <w:rFonts w:asciiTheme="minorHAnsi" w:hAnsiTheme="minorHAnsi" w:cstheme="minorHAnsi"/>
          <w:sz w:val="22"/>
          <w:szCs w:val="22"/>
        </w:rPr>
        <w:t xml:space="preserve"> </w:t>
      </w:r>
      <w:r w:rsidR="00CF4A6A" w:rsidRPr="009F782B">
        <w:rPr>
          <w:rFonts w:asciiTheme="minorHAnsi" w:hAnsiTheme="minorHAnsi" w:cstheme="minorHAnsi"/>
          <w:sz w:val="22"/>
          <w:szCs w:val="22"/>
        </w:rPr>
        <w:t xml:space="preserve">w formie pisemnej za pośrednictwem poczty, kuriera, osobiście </w:t>
      </w:r>
      <w:r w:rsidR="00921F43" w:rsidRPr="009F782B">
        <w:rPr>
          <w:rFonts w:asciiTheme="minorHAnsi" w:hAnsiTheme="minorHAnsi" w:cstheme="minorHAnsi"/>
          <w:sz w:val="22"/>
          <w:szCs w:val="22"/>
        </w:rPr>
        <w:t>do siedziby</w:t>
      </w:r>
      <w:r w:rsidR="00CF4A6A" w:rsidRPr="009F782B">
        <w:rPr>
          <w:rFonts w:asciiTheme="minorHAnsi" w:hAnsiTheme="minorHAnsi" w:cstheme="minorHAnsi"/>
          <w:sz w:val="22"/>
          <w:szCs w:val="22"/>
        </w:rPr>
        <w:t xml:space="preserve"> Zamawiającego</w:t>
      </w:r>
      <w:r w:rsidR="00C06355" w:rsidRPr="009F782B">
        <w:rPr>
          <w:rFonts w:asciiTheme="minorHAnsi" w:hAnsiTheme="minorHAnsi" w:cstheme="minorHAnsi"/>
          <w:sz w:val="22"/>
          <w:szCs w:val="22"/>
        </w:rPr>
        <w:t xml:space="preserve"> pod adres</w:t>
      </w:r>
      <w:r w:rsidR="00111565" w:rsidRPr="009F782B">
        <w:rPr>
          <w:rFonts w:asciiTheme="minorHAnsi" w:hAnsiTheme="minorHAnsi" w:cstheme="minorHAnsi"/>
          <w:sz w:val="22"/>
          <w:szCs w:val="22"/>
        </w:rPr>
        <w:t xml:space="preserve"> wskazany </w:t>
      </w:r>
      <w:r w:rsidR="003B68DD" w:rsidRPr="009F782B">
        <w:rPr>
          <w:sz w:val="22"/>
          <w:szCs w:val="22"/>
        </w:rPr>
        <w:t xml:space="preserve">  </w:t>
      </w:r>
      <w:r w:rsidR="00111565" w:rsidRPr="009F782B">
        <w:rPr>
          <w:sz w:val="22"/>
          <w:szCs w:val="22"/>
        </w:rPr>
        <w:t>w pkt I,</w:t>
      </w:r>
      <w:r w:rsidR="00BD31DD" w:rsidRPr="009F782B">
        <w:rPr>
          <w:rFonts w:asciiTheme="minorHAnsi" w:hAnsiTheme="minorHAnsi" w:cstheme="minorHAnsi"/>
          <w:sz w:val="22"/>
          <w:szCs w:val="22"/>
        </w:rPr>
        <w:t xml:space="preserve"> </w:t>
      </w:r>
      <w:r w:rsidR="00396240">
        <w:rPr>
          <w:rFonts w:asciiTheme="minorHAnsi" w:hAnsiTheme="minorHAnsi" w:cstheme="minorHAnsi"/>
          <w:sz w:val="22"/>
          <w:szCs w:val="22"/>
        </w:rPr>
        <w:t xml:space="preserve">lub </w:t>
      </w:r>
      <w:r w:rsidR="00BD31DD" w:rsidRPr="009F782B">
        <w:rPr>
          <w:rFonts w:asciiTheme="minorHAnsi" w:hAnsiTheme="minorHAnsi" w:cstheme="minorHAnsi"/>
          <w:sz w:val="22"/>
          <w:szCs w:val="22"/>
        </w:rPr>
        <w:t xml:space="preserve">na adres e-mail </w:t>
      </w:r>
      <w:r w:rsidR="00111565" w:rsidRPr="009F782B">
        <w:rPr>
          <w:rFonts w:asciiTheme="minorHAnsi" w:hAnsiTheme="minorHAnsi" w:cstheme="minorHAnsi"/>
          <w:sz w:val="22"/>
          <w:szCs w:val="22"/>
        </w:rPr>
        <w:t xml:space="preserve"> </w:t>
      </w:r>
      <w:hyperlink r:id="rId12" w:history="1">
        <w:r w:rsidR="00383904" w:rsidRPr="00EC537B">
          <w:rPr>
            <w:rStyle w:val="Hipercze"/>
            <w:sz w:val="22"/>
            <w:szCs w:val="22"/>
            <w:lang w:val="en-US"/>
          </w:rPr>
          <w:t>parafia.trojca.rudka@gmail.com</w:t>
        </w:r>
      </w:hyperlink>
    </w:p>
    <w:bookmarkEnd w:id="19"/>
    <w:p w14:paraId="00629ACF" w14:textId="5D24B9F8" w:rsidR="00921F43" w:rsidRPr="009F782B" w:rsidRDefault="009C3DB7" w:rsidP="009C3DB7">
      <w:pPr>
        <w:spacing w:after="0" w:line="288" w:lineRule="auto"/>
        <w:jc w:val="both"/>
        <w:rPr>
          <w:rFonts w:asciiTheme="minorHAnsi" w:eastAsia="Times New Roman" w:hAnsiTheme="minorHAnsi" w:cstheme="minorHAnsi"/>
          <w:color w:val="auto"/>
        </w:rPr>
      </w:pPr>
      <w:r w:rsidRPr="009F782B">
        <w:rPr>
          <w:rFonts w:asciiTheme="minorHAnsi" w:hAnsiTheme="minorHAnsi" w:cstheme="minorHAnsi"/>
        </w:rPr>
        <w:t>2.</w:t>
      </w:r>
      <w:r w:rsidR="00921F43" w:rsidRPr="009F782B">
        <w:rPr>
          <w:rFonts w:asciiTheme="minorHAnsi" w:hAnsiTheme="minorHAnsi" w:cstheme="minorHAnsi"/>
        </w:rPr>
        <w:t xml:space="preserve">Ofertę należy złożyć w terminie do dnia </w:t>
      </w:r>
      <w:r w:rsidR="00C05EF4">
        <w:rPr>
          <w:rFonts w:asciiTheme="minorHAnsi" w:hAnsiTheme="minorHAnsi" w:cstheme="minorHAnsi"/>
        </w:rPr>
        <w:t>12</w:t>
      </w:r>
      <w:r w:rsidR="002204AA" w:rsidRPr="009F782B">
        <w:rPr>
          <w:rFonts w:asciiTheme="minorHAnsi" w:hAnsiTheme="minorHAnsi" w:cstheme="minorHAnsi"/>
        </w:rPr>
        <w:t xml:space="preserve"> </w:t>
      </w:r>
      <w:r w:rsidR="00383904">
        <w:rPr>
          <w:rFonts w:asciiTheme="minorHAnsi" w:hAnsiTheme="minorHAnsi" w:cstheme="minorHAnsi"/>
        </w:rPr>
        <w:t>kwietnia</w:t>
      </w:r>
      <w:r w:rsidR="002764DF" w:rsidRPr="009F782B">
        <w:rPr>
          <w:rFonts w:asciiTheme="minorHAnsi" w:hAnsiTheme="minorHAnsi" w:cstheme="minorHAnsi"/>
        </w:rPr>
        <w:t xml:space="preserve"> 202</w:t>
      </w:r>
      <w:r w:rsidR="00383904">
        <w:rPr>
          <w:rFonts w:asciiTheme="minorHAnsi" w:hAnsiTheme="minorHAnsi" w:cstheme="minorHAnsi"/>
        </w:rPr>
        <w:t xml:space="preserve">2 </w:t>
      </w:r>
      <w:r w:rsidR="00DD2115" w:rsidRPr="009F782B">
        <w:rPr>
          <w:rFonts w:asciiTheme="minorHAnsi" w:hAnsiTheme="minorHAnsi" w:cstheme="minorHAnsi"/>
        </w:rPr>
        <w:t>r.</w:t>
      </w:r>
      <w:r w:rsidR="00BD31DD" w:rsidRPr="009F782B">
        <w:rPr>
          <w:rFonts w:asciiTheme="minorHAnsi" w:hAnsiTheme="minorHAnsi" w:cstheme="minorHAnsi"/>
        </w:rPr>
        <w:t xml:space="preserve"> godz. 10:00.</w:t>
      </w:r>
    </w:p>
    <w:p w14:paraId="7AC8A9C3" w14:textId="41093C0C" w:rsidR="00B253AD" w:rsidRPr="009F782B" w:rsidRDefault="009C3DB7" w:rsidP="009C3DB7">
      <w:pPr>
        <w:spacing w:after="0" w:line="288" w:lineRule="auto"/>
        <w:jc w:val="both"/>
        <w:rPr>
          <w:rFonts w:asciiTheme="minorHAnsi" w:hAnsiTheme="minorHAnsi" w:cstheme="minorHAnsi"/>
        </w:rPr>
      </w:pPr>
      <w:r w:rsidRPr="009F782B">
        <w:rPr>
          <w:rFonts w:asciiTheme="minorHAnsi" w:hAnsiTheme="minorHAnsi" w:cstheme="minorHAnsi"/>
        </w:rPr>
        <w:t>3.</w:t>
      </w:r>
      <w:r w:rsidR="00921F43" w:rsidRPr="009F782B">
        <w:rPr>
          <w:rFonts w:asciiTheme="minorHAnsi" w:hAnsiTheme="minorHAnsi" w:cstheme="minorHAnsi"/>
        </w:rPr>
        <w:t>Oferty złożone po terminie nie będą rozpatrywane.</w:t>
      </w:r>
    </w:p>
    <w:p w14:paraId="7F258B75" w14:textId="77777777" w:rsidR="00B253AD" w:rsidRPr="009F782B" w:rsidRDefault="00B253AD" w:rsidP="00782C34">
      <w:pPr>
        <w:spacing w:after="0" w:line="288" w:lineRule="auto"/>
        <w:ind w:left="142"/>
      </w:pPr>
    </w:p>
    <w:p w14:paraId="611E802A" w14:textId="6DE95E63" w:rsidR="00832051" w:rsidRPr="009F782B" w:rsidRDefault="00CF4A6A" w:rsidP="00782C34">
      <w:pPr>
        <w:pStyle w:val="Nagwek3"/>
        <w:spacing w:after="0" w:line="288" w:lineRule="auto"/>
        <w:ind w:left="137"/>
      </w:pPr>
      <w:r w:rsidRPr="009F782B">
        <w:t>XI</w:t>
      </w:r>
      <w:r w:rsidR="00DB7B42">
        <w:t>II</w:t>
      </w:r>
      <w:r w:rsidRPr="009F782B">
        <w:t>. KRYTERIA OCENY OFERT ORAZ SPOSÓB NADAWANIA PUNKTACJI</w:t>
      </w:r>
      <w:r w:rsidRPr="009F782B">
        <w:rPr>
          <w:b w:val="0"/>
        </w:rPr>
        <w:t xml:space="preserve"> </w:t>
      </w:r>
    </w:p>
    <w:p w14:paraId="431BEF3A" w14:textId="4591CC4D" w:rsidR="00A826AD" w:rsidRPr="009F782B" w:rsidRDefault="00CF4A6A" w:rsidP="00782C34">
      <w:pPr>
        <w:spacing w:after="0" w:line="288" w:lineRule="auto"/>
        <w:ind w:left="137" w:hanging="10"/>
        <w:jc w:val="both"/>
      </w:pPr>
      <w:bookmarkStart w:id="20" w:name="_Hlk535931269"/>
      <w:r w:rsidRPr="009F782B">
        <w:t xml:space="preserve">Zamawiający dokona oceny ważnych ofert, na podstawie następujących kryteriów: </w:t>
      </w:r>
    </w:p>
    <w:p w14:paraId="5B6E3869" w14:textId="77777777" w:rsidR="00C668AC" w:rsidRPr="009F782B" w:rsidRDefault="00C668AC" w:rsidP="00782C34">
      <w:pPr>
        <w:spacing w:after="0" w:line="288" w:lineRule="auto"/>
        <w:ind w:left="142"/>
      </w:pPr>
    </w:p>
    <w:tbl>
      <w:tblPr>
        <w:tblW w:w="9012" w:type="dxa"/>
        <w:tblLayout w:type="fixed"/>
        <w:tblCellMar>
          <w:left w:w="10" w:type="dxa"/>
          <w:right w:w="10" w:type="dxa"/>
        </w:tblCellMar>
        <w:tblLook w:val="0000" w:firstRow="0" w:lastRow="0" w:firstColumn="0" w:lastColumn="0" w:noHBand="0" w:noVBand="0"/>
      </w:tblPr>
      <w:tblGrid>
        <w:gridCol w:w="534"/>
        <w:gridCol w:w="2155"/>
        <w:gridCol w:w="5499"/>
        <w:gridCol w:w="824"/>
      </w:tblGrid>
      <w:tr w:rsidR="00402C51" w:rsidRPr="009F782B" w14:paraId="28C67088" w14:textId="77777777" w:rsidTr="000E7445">
        <w:trPr>
          <w:trHeight w:val="39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End w:id="20"/>
          <w:p w14:paraId="4D237532"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Lp.</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3CD16"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Kryterium</w:t>
            </w:r>
          </w:p>
        </w:tc>
        <w:tc>
          <w:tcPr>
            <w:tcW w:w="5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C198"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Metodologia przyznawania punktów</w:t>
            </w:r>
          </w:p>
        </w:tc>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70A"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Waga</w:t>
            </w:r>
          </w:p>
        </w:tc>
      </w:tr>
      <w:tr w:rsidR="00402C51" w:rsidRPr="009F782B" w14:paraId="47375D23" w14:textId="77777777" w:rsidTr="000E7445">
        <w:trPr>
          <w:trHeight w:val="2883"/>
        </w:trPr>
        <w:tc>
          <w:tcPr>
            <w:tcW w:w="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FD7DBA9" w14:textId="77777777" w:rsidR="00402C51" w:rsidRPr="009F782B" w:rsidRDefault="00402C51" w:rsidP="00EA35EC">
            <w:pPr>
              <w:pStyle w:val="Default"/>
              <w:rPr>
                <w:rFonts w:asciiTheme="minorHAnsi" w:hAnsiTheme="minorHAnsi" w:cstheme="minorHAnsi"/>
                <w:color w:val="auto"/>
                <w:sz w:val="22"/>
                <w:szCs w:val="22"/>
              </w:rPr>
            </w:pPr>
          </w:p>
          <w:p w14:paraId="7712BC75" w14:textId="77777777" w:rsidR="00402C51" w:rsidRPr="009F782B" w:rsidRDefault="00402C51" w:rsidP="00EA35EC">
            <w:pPr>
              <w:pStyle w:val="Default"/>
              <w:rPr>
                <w:rFonts w:asciiTheme="minorHAnsi" w:hAnsiTheme="minorHAnsi" w:cstheme="minorHAnsi"/>
                <w:b/>
                <w:bCs/>
                <w:sz w:val="22"/>
                <w:szCs w:val="22"/>
              </w:rPr>
            </w:pPr>
          </w:p>
          <w:p w14:paraId="24D4BB15" w14:textId="77777777" w:rsidR="00402C51" w:rsidRPr="009F782B" w:rsidRDefault="00402C51" w:rsidP="00EA35EC">
            <w:pPr>
              <w:pStyle w:val="Default"/>
              <w:rPr>
                <w:rFonts w:asciiTheme="minorHAnsi" w:hAnsiTheme="minorHAnsi" w:cstheme="minorHAnsi"/>
                <w:b/>
                <w:bCs/>
                <w:sz w:val="22"/>
                <w:szCs w:val="22"/>
              </w:rPr>
            </w:pPr>
          </w:p>
          <w:p w14:paraId="1019E1BC" w14:textId="77777777" w:rsidR="00402C51" w:rsidRPr="009F782B" w:rsidRDefault="00402C51" w:rsidP="00EA35EC">
            <w:pPr>
              <w:pStyle w:val="Default"/>
              <w:rPr>
                <w:rFonts w:asciiTheme="minorHAnsi" w:hAnsiTheme="minorHAnsi" w:cstheme="minorHAnsi"/>
                <w:b/>
                <w:bCs/>
                <w:sz w:val="22"/>
                <w:szCs w:val="22"/>
              </w:rPr>
            </w:pPr>
          </w:p>
          <w:p w14:paraId="4BF59940"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1.</w:t>
            </w:r>
          </w:p>
          <w:p w14:paraId="28050FAE" w14:textId="77777777" w:rsidR="00402C51" w:rsidRPr="009F782B" w:rsidRDefault="00402C51" w:rsidP="00EA35EC">
            <w:pPr>
              <w:pStyle w:val="Default"/>
              <w:rPr>
                <w:rFonts w:asciiTheme="minorHAnsi" w:hAnsiTheme="minorHAnsi" w:cstheme="minorHAnsi"/>
                <w:sz w:val="22"/>
                <w:szCs w:val="22"/>
              </w:rPr>
            </w:pP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376179" w14:textId="77777777" w:rsidR="00402C51" w:rsidRPr="009F782B" w:rsidRDefault="00402C51" w:rsidP="00EA35EC">
            <w:pPr>
              <w:pStyle w:val="Default"/>
              <w:rPr>
                <w:rFonts w:asciiTheme="minorHAnsi" w:hAnsiTheme="minorHAnsi" w:cstheme="minorHAnsi"/>
                <w:sz w:val="22"/>
                <w:szCs w:val="22"/>
              </w:rPr>
            </w:pPr>
          </w:p>
          <w:p w14:paraId="18A341F1" w14:textId="77777777" w:rsidR="00402C51" w:rsidRPr="009F782B" w:rsidRDefault="00402C51" w:rsidP="00EA35EC">
            <w:pPr>
              <w:pStyle w:val="Default"/>
              <w:rPr>
                <w:rFonts w:asciiTheme="minorHAnsi" w:hAnsiTheme="minorHAnsi" w:cstheme="minorHAnsi"/>
                <w:sz w:val="22"/>
                <w:szCs w:val="22"/>
              </w:rPr>
            </w:pPr>
          </w:p>
          <w:p w14:paraId="4A256C01" w14:textId="77777777" w:rsidR="00402C51" w:rsidRPr="009F782B" w:rsidRDefault="00402C51" w:rsidP="00EA35EC">
            <w:pPr>
              <w:pStyle w:val="Default"/>
              <w:rPr>
                <w:rFonts w:asciiTheme="minorHAnsi" w:hAnsiTheme="minorHAnsi" w:cstheme="minorHAnsi"/>
                <w:sz w:val="22"/>
                <w:szCs w:val="22"/>
              </w:rPr>
            </w:pPr>
          </w:p>
          <w:p w14:paraId="18AD37B6" w14:textId="77777777" w:rsidR="00402C51" w:rsidRPr="009F782B" w:rsidRDefault="00402C51" w:rsidP="00EA35EC">
            <w:pPr>
              <w:pStyle w:val="Default"/>
              <w:rPr>
                <w:rFonts w:asciiTheme="minorHAnsi" w:hAnsiTheme="minorHAnsi" w:cstheme="minorHAnsi"/>
                <w:sz w:val="22"/>
                <w:szCs w:val="22"/>
              </w:rPr>
            </w:pPr>
          </w:p>
          <w:p w14:paraId="483EF052"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sz w:val="22"/>
                <w:szCs w:val="22"/>
              </w:rPr>
              <w:t xml:space="preserve">Łączna cena netto </w:t>
            </w:r>
          </w:p>
        </w:tc>
        <w:tc>
          <w:tcPr>
            <w:tcW w:w="54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1913C72" w14:textId="55581BC7" w:rsidR="00402C51" w:rsidRPr="009F782B" w:rsidRDefault="00402C51" w:rsidP="000E7445">
            <w:pPr>
              <w:spacing w:line="360" w:lineRule="atLeast"/>
              <w:ind w:left="426" w:right="-1"/>
              <w:jc w:val="both"/>
              <w:rPr>
                <w:rFonts w:asciiTheme="minorHAnsi" w:hAnsiTheme="minorHAnsi" w:cstheme="minorHAnsi"/>
                <w:b/>
              </w:rPr>
            </w:pPr>
            <w:r w:rsidRPr="009F782B">
              <w:rPr>
                <w:rFonts w:asciiTheme="minorHAnsi" w:hAnsiTheme="minorHAnsi" w:cstheme="minorHAnsi"/>
                <w:b/>
              </w:rPr>
              <w:t>liczon</w:t>
            </w:r>
            <w:r w:rsidR="002017FB" w:rsidRPr="009F782B">
              <w:rPr>
                <w:rFonts w:asciiTheme="minorHAnsi" w:hAnsiTheme="minorHAnsi" w:cstheme="minorHAnsi"/>
                <w:b/>
              </w:rPr>
              <w:t>a</w:t>
            </w:r>
            <w:r w:rsidRPr="009F782B">
              <w:rPr>
                <w:rFonts w:asciiTheme="minorHAnsi" w:hAnsiTheme="minorHAnsi" w:cstheme="minorHAnsi"/>
                <w:b/>
              </w:rPr>
              <w:t xml:space="preserve"> wg wzoru</w:t>
            </w:r>
            <w:r w:rsidR="000E7445" w:rsidRPr="009F782B">
              <w:rPr>
                <w:rFonts w:asciiTheme="minorHAnsi" w:hAnsiTheme="minorHAnsi" w:cstheme="minorHAnsi"/>
                <w:b/>
              </w:rPr>
              <w:t>:</w:t>
            </w:r>
            <w:r w:rsidRPr="009F782B">
              <w:rPr>
                <w:rFonts w:asciiTheme="minorHAnsi" w:hAnsiTheme="minorHAnsi" w:cstheme="minorHAnsi"/>
                <w:b/>
              </w:rPr>
              <w:t xml:space="preserve">                       </w:t>
            </w:r>
          </w:p>
          <w:p w14:paraId="6BC8E702" w14:textId="6B73CDFF" w:rsidR="00402C51" w:rsidRPr="009F782B" w:rsidRDefault="00402C51" w:rsidP="00EA35EC">
            <w:pPr>
              <w:pStyle w:val="Nagwek51"/>
              <w:ind w:left="426"/>
              <w:rPr>
                <w:rFonts w:asciiTheme="minorHAnsi" w:hAnsiTheme="minorHAnsi" w:cstheme="minorHAnsi"/>
                <w:sz w:val="22"/>
                <w:szCs w:val="22"/>
              </w:rPr>
            </w:pPr>
            <w:r w:rsidRPr="009F782B">
              <w:rPr>
                <w:rFonts w:asciiTheme="minorHAnsi" w:hAnsiTheme="minorHAnsi" w:cstheme="minorHAnsi"/>
                <w:sz w:val="22"/>
                <w:szCs w:val="22"/>
              </w:rPr>
              <w:t xml:space="preserve">  C</w:t>
            </w:r>
            <w:r w:rsidRPr="009F782B">
              <w:rPr>
                <w:rFonts w:asciiTheme="minorHAnsi" w:hAnsiTheme="minorHAnsi" w:cstheme="minorHAnsi"/>
                <w:sz w:val="22"/>
                <w:szCs w:val="22"/>
                <w:vertAlign w:val="subscript"/>
              </w:rPr>
              <w:t>of</w:t>
            </w:r>
            <w:r w:rsidRPr="009F782B">
              <w:rPr>
                <w:rFonts w:asciiTheme="minorHAnsi" w:hAnsiTheme="minorHAnsi" w:cstheme="minorHAnsi"/>
                <w:sz w:val="22"/>
                <w:szCs w:val="22"/>
              </w:rPr>
              <w:t xml:space="preserve"> =  </w:t>
            </w:r>
            <w:r w:rsidR="002017FB" w:rsidRPr="009F782B">
              <w:rPr>
                <w:rFonts w:asciiTheme="minorHAnsi" w:hAnsiTheme="minorHAnsi" w:cstheme="minorHAnsi"/>
                <w:sz w:val="22"/>
                <w:szCs w:val="22"/>
              </w:rPr>
              <w:t>( C</w:t>
            </w:r>
            <w:r w:rsidR="002017FB" w:rsidRPr="009F782B">
              <w:rPr>
                <w:rFonts w:asciiTheme="minorHAnsi" w:hAnsiTheme="minorHAnsi" w:cstheme="minorHAnsi"/>
                <w:sz w:val="22"/>
                <w:szCs w:val="22"/>
                <w:vertAlign w:val="subscript"/>
              </w:rPr>
              <w:t>min</w:t>
            </w:r>
            <w:r w:rsidRPr="009F782B">
              <w:rPr>
                <w:rFonts w:asciiTheme="minorHAnsi" w:hAnsiTheme="minorHAnsi" w:cstheme="minorHAnsi"/>
                <w:sz w:val="22"/>
                <w:szCs w:val="22"/>
              </w:rPr>
              <w:t xml:space="preserve"> </w:t>
            </w:r>
            <w:r w:rsidR="002017FB" w:rsidRPr="009F782B">
              <w:rPr>
                <w:rFonts w:asciiTheme="minorHAnsi" w:hAnsiTheme="minorHAnsi" w:cstheme="minorHAnsi"/>
                <w:sz w:val="22"/>
                <w:szCs w:val="22"/>
              </w:rPr>
              <w:t>/</w:t>
            </w:r>
            <w:r w:rsidRPr="009F782B">
              <w:rPr>
                <w:rFonts w:asciiTheme="minorHAnsi" w:hAnsiTheme="minorHAnsi" w:cstheme="minorHAnsi"/>
                <w:sz w:val="22"/>
                <w:szCs w:val="22"/>
              </w:rPr>
              <w:t xml:space="preserve"> </w:t>
            </w:r>
            <w:r w:rsidR="002017FB" w:rsidRPr="009F782B">
              <w:rPr>
                <w:rFonts w:asciiTheme="minorHAnsi" w:hAnsiTheme="minorHAnsi" w:cstheme="minorHAnsi"/>
                <w:sz w:val="22"/>
                <w:szCs w:val="22"/>
              </w:rPr>
              <w:t>C</w:t>
            </w:r>
            <w:r w:rsidR="002017FB" w:rsidRPr="009F782B">
              <w:rPr>
                <w:rFonts w:asciiTheme="minorHAnsi" w:hAnsiTheme="minorHAnsi" w:cstheme="minorHAnsi"/>
                <w:sz w:val="22"/>
                <w:szCs w:val="22"/>
                <w:vertAlign w:val="subscript"/>
              </w:rPr>
              <w:t>of bad</w:t>
            </w:r>
            <w:r w:rsidRPr="009F782B">
              <w:rPr>
                <w:rFonts w:asciiTheme="minorHAnsi" w:hAnsiTheme="minorHAnsi" w:cstheme="minorHAnsi"/>
                <w:sz w:val="22"/>
                <w:szCs w:val="22"/>
              </w:rPr>
              <w:t xml:space="preserve">  </w:t>
            </w:r>
            <w:r w:rsidR="002017FB" w:rsidRPr="009F782B">
              <w:rPr>
                <w:rFonts w:asciiTheme="minorHAnsi" w:hAnsiTheme="minorHAnsi" w:cstheme="minorHAnsi"/>
                <w:sz w:val="22"/>
                <w:szCs w:val="22"/>
              </w:rPr>
              <w:t>)</w:t>
            </w:r>
            <w:r w:rsidRPr="009F782B">
              <w:rPr>
                <w:rFonts w:asciiTheme="minorHAnsi" w:hAnsiTheme="minorHAnsi" w:cstheme="minorHAnsi"/>
                <w:sz w:val="22"/>
                <w:szCs w:val="22"/>
              </w:rPr>
              <w:t xml:space="preserve"> </w:t>
            </w:r>
            <w:r w:rsidRPr="009F782B">
              <w:rPr>
                <w:rFonts w:asciiTheme="minorHAnsi" w:hAnsiTheme="minorHAnsi" w:cstheme="minorHAnsi"/>
                <w:b w:val="0"/>
                <w:sz w:val="22"/>
                <w:szCs w:val="22"/>
              </w:rPr>
              <w:t xml:space="preserve">x </w:t>
            </w:r>
            <w:r w:rsidR="00DC0074">
              <w:rPr>
                <w:rFonts w:asciiTheme="minorHAnsi" w:hAnsiTheme="minorHAnsi" w:cstheme="minorHAnsi"/>
                <w:b w:val="0"/>
                <w:sz w:val="22"/>
                <w:szCs w:val="22"/>
              </w:rPr>
              <w:t>9</w:t>
            </w:r>
            <w:r w:rsidRPr="009F782B">
              <w:rPr>
                <w:rFonts w:asciiTheme="minorHAnsi" w:hAnsiTheme="minorHAnsi" w:cstheme="minorHAnsi"/>
                <w:b w:val="0"/>
                <w:sz w:val="22"/>
                <w:szCs w:val="22"/>
              </w:rPr>
              <w:t>0 pkt</w:t>
            </w:r>
          </w:p>
          <w:p w14:paraId="155332D6" w14:textId="3299B3EF" w:rsidR="00402C51" w:rsidRPr="009F782B" w:rsidRDefault="00402C51" w:rsidP="00EA35EC">
            <w:pPr>
              <w:pStyle w:val="Nagwek51"/>
              <w:ind w:left="426"/>
              <w:rPr>
                <w:rFonts w:asciiTheme="minorHAnsi" w:hAnsiTheme="minorHAnsi" w:cstheme="minorHAnsi"/>
                <w:sz w:val="22"/>
                <w:szCs w:val="22"/>
              </w:rPr>
            </w:pPr>
            <w:r w:rsidRPr="009F782B">
              <w:rPr>
                <w:rFonts w:asciiTheme="minorHAnsi" w:hAnsiTheme="minorHAnsi" w:cstheme="minorHAnsi"/>
                <w:sz w:val="22"/>
                <w:szCs w:val="22"/>
              </w:rPr>
              <w:t xml:space="preserve">                      </w:t>
            </w:r>
          </w:p>
          <w:p w14:paraId="33D20001" w14:textId="77777777" w:rsidR="00402C51" w:rsidRPr="009F782B" w:rsidRDefault="00402C51" w:rsidP="00EA35EC">
            <w:pPr>
              <w:spacing w:line="360" w:lineRule="atLeast"/>
              <w:ind w:left="426" w:right="-1"/>
              <w:jc w:val="both"/>
              <w:rPr>
                <w:rFonts w:asciiTheme="minorHAnsi" w:hAnsiTheme="minorHAnsi" w:cstheme="minorHAnsi"/>
                <w:b/>
              </w:rPr>
            </w:pPr>
            <w:r w:rsidRPr="009F782B">
              <w:rPr>
                <w:rFonts w:asciiTheme="minorHAnsi" w:hAnsiTheme="minorHAnsi" w:cstheme="minorHAnsi"/>
                <w:b/>
              </w:rPr>
              <w:t>gdzie:</w:t>
            </w:r>
          </w:p>
          <w:p w14:paraId="1A56EC0D" w14:textId="77777777" w:rsidR="00402C51" w:rsidRPr="009F782B" w:rsidRDefault="00402C51" w:rsidP="00EA35EC">
            <w:pPr>
              <w:spacing w:after="0" w:line="360" w:lineRule="atLeast"/>
              <w:ind w:left="426" w:right="-1"/>
              <w:jc w:val="both"/>
              <w:rPr>
                <w:rFonts w:asciiTheme="minorHAnsi" w:hAnsiTheme="minorHAnsi" w:cstheme="minorHAnsi"/>
              </w:rPr>
            </w:pPr>
            <w:r w:rsidRPr="009F782B">
              <w:rPr>
                <w:rFonts w:asciiTheme="minorHAnsi" w:hAnsiTheme="minorHAnsi" w:cstheme="minorHAnsi"/>
                <w:b/>
              </w:rPr>
              <w:t>C</w:t>
            </w:r>
            <w:r w:rsidRPr="009F782B">
              <w:rPr>
                <w:rFonts w:asciiTheme="minorHAnsi" w:hAnsiTheme="minorHAnsi" w:cstheme="minorHAnsi"/>
                <w:b/>
                <w:vertAlign w:val="subscript"/>
              </w:rPr>
              <w:t>of bad</w:t>
            </w:r>
            <w:r w:rsidRPr="009F782B">
              <w:rPr>
                <w:rFonts w:asciiTheme="minorHAnsi" w:hAnsiTheme="minorHAnsi" w:cstheme="minorHAnsi"/>
                <w:b/>
              </w:rPr>
              <w:t xml:space="preserve">   – </w:t>
            </w:r>
            <w:r w:rsidRPr="009F782B">
              <w:rPr>
                <w:rFonts w:asciiTheme="minorHAnsi" w:hAnsiTheme="minorHAnsi" w:cstheme="minorHAnsi"/>
              </w:rPr>
              <w:t>cena ofertowa netto badanej oferty,</w:t>
            </w:r>
          </w:p>
          <w:p w14:paraId="13AA5F5B" w14:textId="77777777" w:rsidR="00402C51" w:rsidRPr="009F782B" w:rsidRDefault="00402C51" w:rsidP="00EA35EC">
            <w:pPr>
              <w:spacing w:before="120" w:after="0"/>
              <w:ind w:left="1059" w:hanging="633"/>
              <w:rPr>
                <w:rFonts w:asciiTheme="minorHAnsi" w:hAnsiTheme="minorHAnsi" w:cstheme="minorHAnsi"/>
              </w:rPr>
            </w:pPr>
            <w:r w:rsidRPr="009F782B">
              <w:rPr>
                <w:rFonts w:asciiTheme="minorHAnsi" w:hAnsiTheme="minorHAnsi" w:cstheme="minorHAnsi"/>
                <w:b/>
              </w:rPr>
              <w:t>C</w:t>
            </w:r>
            <w:r w:rsidRPr="009F782B">
              <w:rPr>
                <w:rFonts w:asciiTheme="minorHAnsi" w:hAnsiTheme="minorHAnsi" w:cstheme="minorHAnsi"/>
                <w:b/>
                <w:vertAlign w:val="subscript"/>
              </w:rPr>
              <w:t xml:space="preserve">min </w:t>
            </w:r>
            <w:r w:rsidRPr="009F782B">
              <w:rPr>
                <w:rFonts w:asciiTheme="minorHAnsi" w:hAnsiTheme="minorHAnsi" w:cstheme="minorHAnsi"/>
                <w:b/>
              </w:rPr>
              <w:t xml:space="preserve">– </w:t>
            </w:r>
            <w:r w:rsidRPr="009F782B">
              <w:rPr>
                <w:rFonts w:asciiTheme="minorHAnsi" w:hAnsiTheme="minorHAnsi" w:cstheme="minorHAnsi"/>
              </w:rPr>
              <w:t>najniższa zaproponowana cena ofertowa netto spośród ofert niepodlegających odrzuceniu;</w:t>
            </w:r>
          </w:p>
        </w:tc>
        <w:tc>
          <w:tcPr>
            <w:tcW w:w="82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A18D51E" w14:textId="77777777" w:rsidR="00402C51" w:rsidRPr="009F782B" w:rsidRDefault="00402C51" w:rsidP="00EA35EC">
            <w:pPr>
              <w:pStyle w:val="Default"/>
              <w:rPr>
                <w:rFonts w:asciiTheme="minorHAnsi" w:hAnsiTheme="minorHAnsi" w:cstheme="minorHAnsi"/>
                <w:sz w:val="22"/>
                <w:szCs w:val="22"/>
              </w:rPr>
            </w:pPr>
          </w:p>
          <w:p w14:paraId="75B49612" w14:textId="77777777" w:rsidR="00402C51" w:rsidRPr="009F782B" w:rsidRDefault="00402C51" w:rsidP="00EA35EC">
            <w:pPr>
              <w:pStyle w:val="Default"/>
              <w:rPr>
                <w:rFonts w:asciiTheme="minorHAnsi" w:hAnsiTheme="minorHAnsi" w:cstheme="minorHAnsi"/>
                <w:sz w:val="22"/>
                <w:szCs w:val="22"/>
              </w:rPr>
            </w:pPr>
          </w:p>
          <w:p w14:paraId="2BEE16E5" w14:textId="77777777" w:rsidR="00402C51" w:rsidRPr="009F782B" w:rsidRDefault="00402C51" w:rsidP="00EA35EC">
            <w:pPr>
              <w:pStyle w:val="Default"/>
              <w:rPr>
                <w:rFonts w:asciiTheme="minorHAnsi" w:hAnsiTheme="minorHAnsi" w:cstheme="minorHAnsi"/>
                <w:sz w:val="22"/>
                <w:szCs w:val="22"/>
              </w:rPr>
            </w:pPr>
          </w:p>
          <w:p w14:paraId="67F10776" w14:textId="77777777" w:rsidR="00402C51" w:rsidRPr="009F782B" w:rsidRDefault="00402C51" w:rsidP="00EA35EC">
            <w:pPr>
              <w:pStyle w:val="Default"/>
              <w:rPr>
                <w:rFonts w:asciiTheme="minorHAnsi" w:hAnsiTheme="minorHAnsi" w:cstheme="minorHAnsi"/>
                <w:sz w:val="22"/>
                <w:szCs w:val="22"/>
              </w:rPr>
            </w:pPr>
          </w:p>
          <w:p w14:paraId="24B82385" w14:textId="646FCFAD" w:rsidR="00402C51" w:rsidRPr="009F782B" w:rsidRDefault="00DC0074" w:rsidP="00EA35EC">
            <w:pPr>
              <w:pStyle w:val="Default"/>
              <w:rPr>
                <w:rFonts w:asciiTheme="minorHAnsi" w:hAnsiTheme="minorHAnsi" w:cstheme="minorHAnsi"/>
                <w:sz w:val="22"/>
                <w:szCs w:val="22"/>
              </w:rPr>
            </w:pPr>
            <w:r>
              <w:rPr>
                <w:rFonts w:asciiTheme="minorHAnsi" w:hAnsiTheme="minorHAnsi" w:cstheme="minorHAnsi"/>
                <w:sz w:val="22"/>
                <w:szCs w:val="22"/>
              </w:rPr>
              <w:t>9</w:t>
            </w:r>
            <w:r w:rsidR="00402C51" w:rsidRPr="009F782B">
              <w:rPr>
                <w:rFonts w:asciiTheme="minorHAnsi" w:hAnsiTheme="minorHAnsi" w:cstheme="minorHAnsi"/>
                <w:sz w:val="22"/>
                <w:szCs w:val="22"/>
              </w:rPr>
              <w:t>0 %</w:t>
            </w:r>
          </w:p>
        </w:tc>
      </w:tr>
      <w:tr w:rsidR="00402C51" w:rsidRPr="009F782B" w14:paraId="414242B2" w14:textId="77777777" w:rsidTr="000E7445">
        <w:trPr>
          <w:trHeight w:val="3727"/>
        </w:trPr>
        <w:tc>
          <w:tcPr>
            <w:tcW w:w="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1ECB133" w14:textId="77777777" w:rsidR="00402C51" w:rsidRPr="009F782B" w:rsidRDefault="00402C51" w:rsidP="00EA35EC">
            <w:pPr>
              <w:pStyle w:val="Default"/>
              <w:rPr>
                <w:rFonts w:asciiTheme="minorHAnsi" w:hAnsiTheme="minorHAnsi" w:cstheme="minorHAnsi"/>
                <w:b/>
                <w:color w:val="auto"/>
                <w:sz w:val="22"/>
                <w:szCs w:val="22"/>
              </w:rPr>
            </w:pPr>
            <w:bookmarkStart w:id="21" w:name="_Hlk2677330"/>
          </w:p>
          <w:p w14:paraId="3056D050" w14:textId="77777777" w:rsidR="00402C51" w:rsidRPr="009F782B" w:rsidRDefault="00402C51" w:rsidP="00EA35EC">
            <w:pPr>
              <w:pStyle w:val="Default"/>
              <w:rPr>
                <w:rFonts w:asciiTheme="minorHAnsi" w:hAnsiTheme="minorHAnsi" w:cstheme="minorHAnsi"/>
                <w:b/>
                <w:color w:val="auto"/>
                <w:sz w:val="22"/>
                <w:szCs w:val="22"/>
              </w:rPr>
            </w:pPr>
          </w:p>
          <w:p w14:paraId="0D825E4A" w14:textId="77777777" w:rsidR="00402C51" w:rsidRPr="009F782B" w:rsidRDefault="00402C51" w:rsidP="00EA35EC">
            <w:pPr>
              <w:pStyle w:val="Default"/>
              <w:rPr>
                <w:rFonts w:asciiTheme="minorHAnsi" w:hAnsiTheme="minorHAnsi" w:cstheme="minorHAnsi"/>
                <w:b/>
                <w:color w:val="auto"/>
                <w:sz w:val="22"/>
                <w:szCs w:val="22"/>
              </w:rPr>
            </w:pPr>
          </w:p>
          <w:p w14:paraId="5D67EC76" w14:textId="77777777" w:rsidR="00402C51" w:rsidRPr="009F782B" w:rsidRDefault="00402C51" w:rsidP="00EA35EC">
            <w:pPr>
              <w:pStyle w:val="Default"/>
              <w:rPr>
                <w:rFonts w:asciiTheme="minorHAnsi" w:hAnsiTheme="minorHAnsi" w:cstheme="minorHAnsi"/>
                <w:b/>
                <w:color w:val="auto"/>
                <w:sz w:val="22"/>
                <w:szCs w:val="22"/>
              </w:rPr>
            </w:pPr>
          </w:p>
          <w:p w14:paraId="76E751D1" w14:textId="7972CEBD" w:rsidR="00402C51" w:rsidRPr="009F782B" w:rsidRDefault="00DC0074" w:rsidP="00EA35EC">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2</w:t>
            </w:r>
            <w:r w:rsidR="00402C51" w:rsidRPr="009F782B">
              <w:rPr>
                <w:rFonts w:asciiTheme="minorHAnsi" w:hAnsiTheme="minorHAnsi" w:cstheme="minorHAnsi"/>
                <w:b/>
                <w:color w:val="auto"/>
                <w:sz w:val="22"/>
                <w:szCs w:val="22"/>
              </w:rPr>
              <w:t>.</w:t>
            </w:r>
          </w:p>
        </w:tc>
        <w:tc>
          <w:tcPr>
            <w:tcW w:w="21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3AAECC" w14:textId="77777777" w:rsidR="00402C51" w:rsidRPr="009F782B" w:rsidRDefault="00402C51" w:rsidP="00EA35EC">
            <w:pPr>
              <w:pStyle w:val="Default"/>
              <w:rPr>
                <w:rFonts w:asciiTheme="minorHAnsi" w:hAnsiTheme="minorHAnsi" w:cstheme="minorHAnsi"/>
                <w:sz w:val="22"/>
                <w:szCs w:val="22"/>
              </w:rPr>
            </w:pPr>
          </w:p>
          <w:p w14:paraId="1D5082EE" w14:textId="77777777" w:rsidR="00402C51" w:rsidRPr="009F782B" w:rsidRDefault="00402C51" w:rsidP="00EA35EC">
            <w:pPr>
              <w:pStyle w:val="Default"/>
              <w:rPr>
                <w:rFonts w:asciiTheme="minorHAnsi" w:hAnsiTheme="minorHAnsi" w:cstheme="minorHAnsi"/>
                <w:sz w:val="22"/>
                <w:szCs w:val="22"/>
              </w:rPr>
            </w:pPr>
          </w:p>
          <w:p w14:paraId="34BBAE7E" w14:textId="77777777" w:rsidR="00402C51" w:rsidRPr="009F782B" w:rsidRDefault="00402C51" w:rsidP="00EA35EC">
            <w:pPr>
              <w:pStyle w:val="Default"/>
              <w:rPr>
                <w:rFonts w:asciiTheme="minorHAnsi" w:hAnsiTheme="minorHAnsi" w:cstheme="minorHAnsi"/>
                <w:sz w:val="22"/>
                <w:szCs w:val="22"/>
              </w:rPr>
            </w:pPr>
          </w:p>
          <w:p w14:paraId="1F21DCEF" w14:textId="77777777" w:rsidR="00402C51" w:rsidRPr="009F782B" w:rsidRDefault="00402C51" w:rsidP="00EA35EC">
            <w:pPr>
              <w:pStyle w:val="Default"/>
              <w:rPr>
                <w:rFonts w:asciiTheme="minorHAnsi" w:hAnsiTheme="minorHAnsi" w:cstheme="minorHAnsi"/>
                <w:sz w:val="22"/>
                <w:szCs w:val="22"/>
              </w:rPr>
            </w:pPr>
          </w:p>
          <w:p w14:paraId="71258966" w14:textId="0FCBD93D"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sz w:val="22"/>
                <w:szCs w:val="22"/>
              </w:rPr>
              <w:t>Termin wykonania</w:t>
            </w:r>
            <w:r w:rsidR="00BC2158" w:rsidRPr="009F782B">
              <w:rPr>
                <w:rFonts w:asciiTheme="minorHAnsi" w:hAnsiTheme="minorHAnsi" w:cstheme="minorHAnsi"/>
                <w:sz w:val="22"/>
                <w:szCs w:val="22"/>
              </w:rPr>
              <w:t xml:space="preserve"> (liczony w tygodniach od dnia podpisania umowy)</w:t>
            </w:r>
          </w:p>
        </w:tc>
        <w:tc>
          <w:tcPr>
            <w:tcW w:w="549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8BA23C7" w14:textId="42BDF0DF" w:rsidR="00402C51" w:rsidRPr="009F782B" w:rsidRDefault="00402C51" w:rsidP="002017FB">
            <w:pPr>
              <w:spacing w:line="360" w:lineRule="atLeast"/>
              <w:ind w:right="-1"/>
              <w:jc w:val="both"/>
              <w:rPr>
                <w:rFonts w:asciiTheme="minorHAnsi" w:hAnsiTheme="minorHAnsi" w:cstheme="minorHAnsi"/>
                <w:b/>
              </w:rPr>
            </w:pPr>
            <w:r w:rsidRPr="009F782B">
              <w:rPr>
                <w:rFonts w:asciiTheme="minorHAnsi" w:hAnsiTheme="minorHAnsi" w:cstheme="minorHAnsi"/>
                <w:b/>
              </w:rPr>
              <w:t>liczony wg wzoru:                  </w:t>
            </w:r>
          </w:p>
          <w:p w14:paraId="47FB68E7" w14:textId="54F6E8D2" w:rsidR="00402C51" w:rsidRPr="009F782B" w:rsidRDefault="00402C51" w:rsidP="00EA35EC">
            <w:pPr>
              <w:spacing w:after="0" w:line="360" w:lineRule="atLeast"/>
              <w:ind w:right="-1"/>
              <w:rPr>
                <w:rFonts w:asciiTheme="minorHAnsi" w:hAnsiTheme="minorHAnsi" w:cstheme="minorHAnsi"/>
                <w:b/>
              </w:rPr>
            </w:pPr>
            <w:r w:rsidRPr="009F782B">
              <w:rPr>
                <w:rFonts w:asciiTheme="minorHAnsi" w:hAnsiTheme="minorHAnsi" w:cstheme="minorHAnsi"/>
                <w:b/>
              </w:rPr>
              <w:t xml:space="preserve">   </w:t>
            </w:r>
            <w:r w:rsidRPr="009F782B">
              <w:rPr>
                <w:rFonts w:asciiTheme="minorHAnsi" w:hAnsiTheme="minorHAnsi" w:cstheme="minorHAnsi"/>
              </w:rPr>
              <w:t>T</w:t>
            </w:r>
            <w:r w:rsidRPr="009F782B">
              <w:rPr>
                <w:rFonts w:asciiTheme="minorHAnsi" w:hAnsiTheme="minorHAnsi" w:cstheme="minorHAnsi"/>
                <w:b/>
                <w:vertAlign w:val="subscript"/>
              </w:rPr>
              <w:t>of</w:t>
            </w:r>
            <w:r w:rsidRPr="009F782B">
              <w:rPr>
                <w:rFonts w:asciiTheme="minorHAnsi" w:hAnsiTheme="minorHAnsi" w:cstheme="minorHAnsi"/>
                <w:b/>
              </w:rPr>
              <w:t xml:space="preserve"> =  </w:t>
            </w:r>
            <w:r w:rsidR="002017FB" w:rsidRPr="009F782B">
              <w:rPr>
                <w:rFonts w:asciiTheme="minorHAnsi" w:hAnsiTheme="minorHAnsi" w:cstheme="minorHAnsi"/>
              </w:rPr>
              <w:t>(</w:t>
            </w:r>
            <w:r w:rsidR="002017FB" w:rsidRPr="009F782B">
              <w:rPr>
                <w:rFonts w:asciiTheme="minorHAnsi" w:hAnsiTheme="minorHAnsi" w:cstheme="minorHAnsi"/>
                <w:b/>
              </w:rPr>
              <w:t>T</w:t>
            </w:r>
            <w:r w:rsidR="002017FB" w:rsidRPr="009F782B">
              <w:rPr>
                <w:rFonts w:asciiTheme="minorHAnsi" w:hAnsiTheme="minorHAnsi" w:cstheme="minorHAnsi"/>
                <w:b/>
                <w:vertAlign w:val="subscript"/>
              </w:rPr>
              <w:t xml:space="preserve"> min</w:t>
            </w:r>
            <w:r w:rsidR="002017FB" w:rsidRPr="009F782B">
              <w:rPr>
                <w:rFonts w:asciiTheme="minorHAnsi" w:hAnsiTheme="minorHAnsi" w:cstheme="minorHAnsi"/>
              </w:rPr>
              <w:t xml:space="preserve"> / </w:t>
            </w:r>
            <w:r w:rsidR="002017FB" w:rsidRPr="009F782B">
              <w:rPr>
                <w:rFonts w:asciiTheme="minorHAnsi" w:hAnsiTheme="minorHAnsi" w:cstheme="minorHAnsi"/>
                <w:b/>
              </w:rPr>
              <w:t xml:space="preserve">T </w:t>
            </w:r>
            <w:r w:rsidR="002017FB" w:rsidRPr="009F782B">
              <w:rPr>
                <w:rFonts w:asciiTheme="minorHAnsi" w:hAnsiTheme="minorHAnsi" w:cstheme="minorHAnsi"/>
                <w:b/>
                <w:vertAlign w:val="subscript"/>
              </w:rPr>
              <w:t>of bad</w:t>
            </w:r>
            <w:r w:rsidR="002017FB" w:rsidRPr="009F782B">
              <w:rPr>
                <w:rFonts w:asciiTheme="minorHAnsi" w:hAnsiTheme="minorHAnsi" w:cstheme="minorHAnsi"/>
              </w:rPr>
              <w:t>)</w:t>
            </w:r>
            <w:r w:rsidR="002017FB" w:rsidRPr="009F782B">
              <w:t xml:space="preserve"> </w:t>
            </w:r>
            <w:r w:rsidRPr="009F782B">
              <w:rPr>
                <w:rFonts w:asciiTheme="minorHAnsi" w:hAnsiTheme="minorHAnsi" w:cstheme="minorHAnsi"/>
                <w:b/>
              </w:rPr>
              <w:t xml:space="preserve"> x </w:t>
            </w:r>
            <w:r w:rsidRPr="009F782B">
              <w:rPr>
                <w:rFonts w:asciiTheme="minorHAnsi" w:hAnsiTheme="minorHAnsi" w:cstheme="minorHAnsi"/>
              </w:rPr>
              <w:t>10 pkt</w:t>
            </w:r>
          </w:p>
          <w:p w14:paraId="3DF15627" w14:textId="597DE384" w:rsidR="00402C51" w:rsidRPr="009F782B" w:rsidRDefault="00402C51" w:rsidP="002017FB">
            <w:pPr>
              <w:spacing w:after="0" w:line="360" w:lineRule="atLeast"/>
              <w:ind w:right="-1"/>
              <w:rPr>
                <w:rFonts w:asciiTheme="minorHAnsi" w:hAnsiTheme="minorHAnsi" w:cstheme="minorHAnsi"/>
                <w:b/>
              </w:rPr>
            </w:pPr>
            <w:r w:rsidRPr="009F782B">
              <w:rPr>
                <w:rFonts w:asciiTheme="minorHAnsi" w:hAnsiTheme="minorHAnsi" w:cstheme="minorHAnsi"/>
                <w:b/>
              </w:rPr>
              <w:t xml:space="preserve">                              </w:t>
            </w:r>
          </w:p>
          <w:p w14:paraId="6E82DAE0" w14:textId="77777777" w:rsidR="00402C51" w:rsidRPr="009F782B" w:rsidRDefault="00402C51" w:rsidP="00EA35EC">
            <w:pPr>
              <w:spacing w:line="360" w:lineRule="atLeast"/>
              <w:ind w:left="426" w:right="-1"/>
              <w:jc w:val="both"/>
              <w:rPr>
                <w:rFonts w:asciiTheme="minorHAnsi" w:hAnsiTheme="minorHAnsi" w:cstheme="minorHAnsi"/>
              </w:rPr>
            </w:pPr>
            <w:r w:rsidRPr="009F782B">
              <w:rPr>
                <w:rFonts w:asciiTheme="minorHAnsi" w:hAnsiTheme="minorHAnsi" w:cstheme="minorHAnsi"/>
              </w:rPr>
              <w:t>gdzie:</w:t>
            </w:r>
          </w:p>
          <w:p w14:paraId="4B0ED8DB" w14:textId="77777777" w:rsidR="00056D70" w:rsidRPr="009F782B" w:rsidRDefault="003A6D13" w:rsidP="00056D70">
            <w:pPr>
              <w:spacing w:after="0" w:line="360" w:lineRule="atLeast"/>
              <w:ind w:left="426" w:right="-1"/>
              <w:jc w:val="both"/>
              <w:rPr>
                <w:rFonts w:asciiTheme="minorHAnsi" w:hAnsiTheme="minorHAnsi" w:cstheme="minorHAnsi"/>
              </w:rPr>
            </w:pPr>
            <w:r w:rsidRPr="009F782B">
              <w:rPr>
                <w:rFonts w:asciiTheme="minorHAnsi" w:hAnsiTheme="minorHAnsi" w:cstheme="minorHAnsi"/>
              </w:rPr>
              <w:t>T</w:t>
            </w:r>
            <w:r w:rsidRPr="009F782B">
              <w:rPr>
                <w:rFonts w:asciiTheme="minorHAnsi" w:hAnsiTheme="minorHAnsi" w:cstheme="minorHAnsi"/>
                <w:b/>
                <w:vertAlign w:val="subscript"/>
              </w:rPr>
              <w:t>of bad</w:t>
            </w:r>
            <w:r w:rsidRPr="009F782B">
              <w:rPr>
                <w:rFonts w:asciiTheme="minorHAnsi" w:hAnsiTheme="minorHAnsi" w:cstheme="minorHAnsi"/>
                <w:vertAlign w:val="subscript"/>
              </w:rPr>
              <w:t xml:space="preserve">   </w:t>
            </w:r>
            <w:r w:rsidRPr="009F782B">
              <w:rPr>
                <w:rFonts w:asciiTheme="minorHAnsi" w:hAnsiTheme="minorHAnsi" w:cstheme="minorHAnsi"/>
              </w:rPr>
              <w:t xml:space="preserve">– Termin wykonania hali badanej oferty </w:t>
            </w:r>
          </w:p>
          <w:p w14:paraId="67C1D346" w14:textId="3ED8B161" w:rsidR="00402C51" w:rsidRPr="009F782B" w:rsidRDefault="003A6D13" w:rsidP="00056D70">
            <w:pPr>
              <w:spacing w:after="0" w:line="360" w:lineRule="atLeast"/>
              <w:ind w:left="426" w:right="-1"/>
              <w:jc w:val="both"/>
              <w:rPr>
                <w:rFonts w:asciiTheme="minorHAnsi" w:hAnsiTheme="minorHAnsi" w:cstheme="minorHAnsi"/>
                <w:b/>
              </w:rPr>
            </w:pPr>
            <w:r w:rsidRPr="009F782B">
              <w:rPr>
                <w:rFonts w:asciiTheme="minorHAnsi" w:hAnsiTheme="minorHAnsi" w:cstheme="minorHAnsi"/>
                <w:b/>
              </w:rPr>
              <w:t>T</w:t>
            </w:r>
            <w:r w:rsidRPr="009F782B">
              <w:rPr>
                <w:rFonts w:asciiTheme="minorHAnsi" w:hAnsiTheme="minorHAnsi" w:cstheme="minorHAnsi"/>
                <w:b/>
                <w:vertAlign w:val="subscript"/>
              </w:rPr>
              <w:t>min</w:t>
            </w:r>
            <w:r w:rsidRPr="009F782B">
              <w:rPr>
                <w:rFonts w:asciiTheme="minorHAnsi" w:hAnsiTheme="minorHAnsi" w:cstheme="minorHAnsi"/>
                <w:b/>
              </w:rPr>
              <w:t xml:space="preserve"> </w:t>
            </w:r>
            <w:r w:rsidRPr="009F782B">
              <w:rPr>
                <w:rFonts w:asciiTheme="minorHAnsi" w:hAnsiTheme="minorHAnsi" w:cstheme="minorHAnsi"/>
              </w:rPr>
              <w:t xml:space="preserve"> – Termin wykonania hali oferty w której zaoferowano najszybszy czas wykonania</w:t>
            </w:r>
            <w:r w:rsidR="00056D70" w:rsidRPr="009F782B">
              <w:rPr>
                <w:rFonts w:asciiTheme="minorHAnsi" w:hAnsiTheme="minorHAnsi" w:cstheme="minorHAnsi"/>
              </w:rPr>
              <w:t xml:space="preserve">, </w:t>
            </w:r>
            <w:r w:rsidRPr="009F782B">
              <w:rPr>
                <w:rFonts w:asciiTheme="minorHAnsi" w:hAnsiTheme="minorHAnsi" w:cstheme="minorHAnsi"/>
              </w:rPr>
              <w:t>spośród ofert niepodlegających odrzuceniu.</w:t>
            </w:r>
          </w:p>
        </w:tc>
        <w:tc>
          <w:tcPr>
            <w:tcW w:w="82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1D32276" w14:textId="77777777" w:rsidR="00402C51" w:rsidRPr="009F782B" w:rsidRDefault="00402C51" w:rsidP="00EA35EC">
            <w:pPr>
              <w:pStyle w:val="Default"/>
              <w:rPr>
                <w:rFonts w:asciiTheme="minorHAnsi" w:hAnsiTheme="minorHAnsi" w:cstheme="minorHAnsi"/>
                <w:sz w:val="22"/>
                <w:szCs w:val="22"/>
              </w:rPr>
            </w:pPr>
          </w:p>
          <w:p w14:paraId="6BDDD046" w14:textId="77777777" w:rsidR="00402C51" w:rsidRPr="009F782B" w:rsidRDefault="00402C51" w:rsidP="00EA35EC">
            <w:pPr>
              <w:pStyle w:val="Default"/>
              <w:rPr>
                <w:rFonts w:asciiTheme="minorHAnsi" w:hAnsiTheme="minorHAnsi" w:cstheme="minorHAnsi"/>
                <w:sz w:val="22"/>
                <w:szCs w:val="22"/>
              </w:rPr>
            </w:pPr>
          </w:p>
          <w:p w14:paraId="378BEB3E" w14:textId="77777777" w:rsidR="00402C51" w:rsidRPr="009F782B" w:rsidRDefault="00402C51" w:rsidP="00EA35EC">
            <w:pPr>
              <w:pStyle w:val="Default"/>
              <w:rPr>
                <w:rFonts w:asciiTheme="minorHAnsi" w:hAnsiTheme="minorHAnsi" w:cstheme="minorHAnsi"/>
                <w:sz w:val="22"/>
                <w:szCs w:val="22"/>
              </w:rPr>
            </w:pPr>
          </w:p>
          <w:p w14:paraId="0DCC6CE3" w14:textId="77777777" w:rsidR="00402C51" w:rsidRPr="009F782B" w:rsidRDefault="00402C51" w:rsidP="00EA35EC">
            <w:pPr>
              <w:pStyle w:val="Default"/>
              <w:rPr>
                <w:rFonts w:asciiTheme="minorHAnsi" w:hAnsiTheme="minorHAnsi" w:cstheme="minorHAnsi"/>
                <w:sz w:val="22"/>
                <w:szCs w:val="22"/>
              </w:rPr>
            </w:pPr>
          </w:p>
          <w:p w14:paraId="7679FF40"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sz w:val="22"/>
                <w:szCs w:val="22"/>
              </w:rPr>
              <w:t>10%</w:t>
            </w:r>
          </w:p>
        </w:tc>
      </w:tr>
      <w:bookmarkEnd w:id="21"/>
    </w:tbl>
    <w:p w14:paraId="695972AC" w14:textId="4777D0AA" w:rsidR="007F24F3" w:rsidRPr="009F782B" w:rsidRDefault="007F24F3" w:rsidP="00782C34">
      <w:pPr>
        <w:spacing w:after="0" w:line="288" w:lineRule="auto"/>
        <w:ind w:left="142"/>
        <w:rPr>
          <w:rFonts w:asciiTheme="minorHAnsi" w:hAnsiTheme="minorHAnsi" w:cstheme="minorHAnsi"/>
        </w:rPr>
      </w:pPr>
    </w:p>
    <w:p w14:paraId="06BBB639" w14:textId="460B3EFA" w:rsidR="007F24F3" w:rsidRPr="009F782B"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rPr>
      </w:pPr>
      <w:bookmarkStart w:id="22" w:name="_Hlk535931422"/>
      <w:r w:rsidRPr="009F782B">
        <w:rPr>
          <w:rFonts w:asciiTheme="minorHAnsi" w:hAnsiTheme="minorHAnsi" w:cstheme="minorHAnsi"/>
        </w:rPr>
        <w:t>Wyniki zostaną przez Zamawiającego zaokrąglone, zgodnie z zasadami matematycznymi, z dokładnością do dwóch miejsc po przecinku.</w:t>
      </w:r>
    </w:p>
    <w:p w14:paraId="3E08E49F" w14:textId="0225B2D2" w:rsidR="007F24F3" w:rsidRPr="009F782B"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rPr>
      </w:pPr>
      <w:r w:rsidRPr="009F782B">
        <w:rPr>
          <w:rFonts w:asciiTheme="minorHAnsi" w:hAnsiTheme="minorHAnsi" w:cstheme="minorHAnsi"/>
        </w:rPr>
        <w:t>Oferta Wykonawcy, która uzyska najwyższą liczbę punktów w ramach kryterium oceny ofert, uznana zostanie przez Zamawiającego za najkorzystniejszą.</w:t>
      </w:r>
    </w:p>
    <w:bookmarkEnd w:id="22"/>
    <w:p w14:paraId="3F24A4BE" w14:textId="77777777" w:rsidR="00832051" w:rsidRPr="009F782B" w:rsidRDefault="00CF4A6A" w:rsidP="00782C34">
      <w:pPr>
        <w:spacing w:after="0" w:line="288" w:lineRule="auto"/>
        <w:ind w:left="142"/>
        <w:rPr>
          <w:rFonts w:asciiTheme="minorHAnsi" w:hAnsiTheme="minorHAnsi" w:cstheme="minorHAnsi"/>
        </w:rPr>
      </w:pPr>
      <w:r w:rsidRPr="009F782B">
        <w:rPr>
          <w:rFonts w:asciiTheme="minorHAnsi" w:hAnsiTheme="minorHAnsi" w:cstheme="minorHAnsi"/>
          <w:b/>
        </w:rPr>
        <w:t xml:space="preserve"> </w:t>
      </w:r>
    </w:p>
    <w:p w14:paraId="08D5A646" w14:textId="2CD6E59E" w:rsidR="006C1A4B" w:rsidRPr="009F782B" w:rsidRDefault="00CF4A6A" w:rsidP="00782C34">
      <w:pPr>
        <w:spacing w:after="0" w:line="288" w:lineRule="auto"/>
        <w:rPr>
          <w:rFonts w:asciiTheme="minorHAnsi" w:hAnsiTheme="minorHAnsi" w:cstheme="minorHAnsi"/>
          <w:b/>
        </w:rPr>
      </w:pPr>
      <w:r w:rsidRPr="009F782B">
        <w:rPr>
          <w:rFonts w:asciiTheme="minorHAnsi" w:hAnsiTheme="minorHAnsi" w:cstheme="minorHAnsi"/>
          <w:b/>
        </w:rPr>
        <w:t>X</w:t>
      </w:r>
      <w:r w:rsidR="00DB7B42">
        <w:rPr>
          <w:rFonts w:asciiTheme="minorHAnsi" w:hAnsiTheme="minorHAnsi" w:cstheme="minorHAnsi"/>
          <w:b/>
        </w:rPr>
        <w:t>I</w:t>
      </w:r>
      <w:r w:rsidR="00E4526E" w:rsidRPr="009F782B">
        <w:rPr>
          <w:rFonts w:asciiTheme="minorHAnsi" w:hAnsiTheme="minorHAnsi" w:cstheme="minorHAnsi"/>
          <w:b/>
        </w:rPr>
        <w:t>V</w:t>
      </w:r>
      <w:r w:rsidR="006C1A4B" w:rsidRPr="009F782B">
        <w:rPr>
          <w:rFonts w:asciiTheme="minorHAnsi" w:hAnsiTheme="minorHAnsi" w:cstheme="minorHAnsi"/>
          <w:b/>
        </w:rPr>
        <w:t>. PODSTAWY ODRZUCENIA OFERTY</w:t>
      </w:r>
    </w:p>
    <w:p w14:paraId="0758855A" w14:textId="77777777" w:rsidR="006C1A4B" w:rsidRPr="009F782B" w:rsidRDefault="006C1A4B" w:rsidP="00782C34">
      <w:pPr>
        <w:spacing w:after="0" w:line="288" w:lineRule="auto"/>
        <w:rPr>
          <w:rFonts w:asciiTheme="minorHAnsi" w:hAnsiTheme="minorHAnsi" w:cstheme="minorHAnsi"/>
        </w:rPr>
      </w:pPr>
      <w:r w:rsidRPr="009F782B">
        <w:rPr>
          <w:rFonts w:asciiTheme="minorHAnsi" w:hAnsiTheme="minorHAnsi" w:cstheme="minorHAnsi"/>
        </w:rPr>
        <w:t>Zamawiający odrzuci ofertę:</w:t>
      </w:r>
    </w:p>
    <w:p w14:paraId="6A0090D4"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Wykonawcy, który został wykluczony z udziału w postępowaniu, </w:t>
      </w:r>
    </w:p>
    <w:p w14:paraId="32C10BA1"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niezgodną z treścią niniejszego zapytania ofertowego,</w:t>
      </w:r>
    </w:p>
    <w:p w14:paraId="73F880F9" w14:textId="109F206E" w:rsidR="00DC0074" w:rsidRPr="00DC0074" w:rsidRDefault="006C1A4B" w:rsidP="00DC0074">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która zawiera rażąco niską cenę w stosunku do przedmiotu zamówienia</w:t>
      </w:r>
      <w:r w:rsidR="00DC0074">
        <w:rPr>
          <w:rFonts w:asciiTheme="minorHAnsi" w:hAnsiTheme="minorHAnsi" w:cstheme="minorHAnsi"/>
        </w:rPr>
        <w:t>. (</w:t>
      </w:r>
      <w:r w:rsidR="00DC0074" w:rsidRPr="00DC0074">
        <w:rPr>
          <w:rFonts w:asciiTheme="minorHAnsi" w:hAnsiTheme="minorHAnsi" w:cstheme="minorHAnsi"/>
        </w:rPr>
        <w:t>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w:t>
      </w:r>
      <w:r w:rsidR="00DC0074">
        <w:rPr>
          <w:rFonts w:asciiTheme="minorHAnsi" w:hAnsiTheme="minorHAnsi" w:cstheme="minorHAnsi"/>
        </w:rPr>
        <w:t>)</w:t>
      </w:r>
    </w:p>
    <w:p w14:paraId="05AB9BD7"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która zawiera błąd w obliczeniu ceny, </w:t>
      </w:r>
    </w:p>
    <w:p w14:paraId="23864BBE"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która jest niezgodna z obowiązującymi przepisami prawa, </w:t>
      </w:r>
    </w:p>
    <w:p w14:paraId="72147A2F"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która jest nieważna na podstawie przepisów prawa,</w:t>
      </w:r>
    </w:p>
    <w:p w14:paraId="16A045D4" w14:textId="32860806"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Wykonawcy, którzy nie udzielił odpowiedzi na wezwanie Zamawiającego, o którym mowa w Rozdziale X</w:t>
      </w:r>
      <w:r w:rsidR="00F51D21" w:rsidRPr="009F782B">
        <w:rPr>
          <w:rFonts w:asciiTheme="minorHAnsi" w:hAnsiTheme="minorHAnsi" w:cstheme="minorHAnsi"/>
        </w:rPr>
        <w:t>VI</w:t>
      </w:r>
      <w:r w:rsidRPr="009F782B">
        <w:rPr>
          <w:rFonts w:asciiTheme="minorHAnsi" w:hAnsiTheme="minorHAnsi" w:cstheme="minorHAnsi"/>
        </w:rPr>
        <w:t xml:space="preserve"> ust. 2 niniejszego zapytania ofertowego, lub w odpowiedzi na to wezwanie nie złożył wymaganych dokumentów,</w:t>
      </w:r>
    </w:p>
    <w:p w14:paraId="2AE5A8C2" w14:textId="77777777" w:rsidR="006C1A4B" w:rsidRPr="009F782B" w:rsidRDefault="006C1A4B" w:rsidP="00782C34">
      <w:pPr>
        <w:spacing w:after="0" w:line="288" w:lineRule="auto"/>
        <w:ind w:left="137" w:hanging="10"/>
        <w:rPr>
          <w:rFonts w:asciiTheme="minorHAnsi" w:hAnsiTheme="minorHAnsi" w:cstheme="minorHAnsi"/>
          <w:b/>
        </w:rPr>
      </w:pPr>
    </w:p>
    <w:p w14:paraId="7BD0DB18" w14:textId="4B33AD4C" w:rsidR="00832051" w:rsidRPr="009F782B" w:rsidRDefault="00081D68" w:rsidP="00782C34">
      <w:pPr>
        <w:spacing w:after="0" w:line="288" w:lineRule="auto"/>
        <w:ind w:left="137" w:hanging="10"/>
        <w:rPr>
          <w:rFonts w:asciiTheme="minorHAnsi" w:hAnsiTheme="minorHAnsi" w:cstheme="minorHAnsi"/>
        </w:rPr>
      </w:pPr>
      <w:r w:rsidRPr="009F782B">
        <w:rPr>
          <w:rFonts w:asciiTheme="minorHAnsi" w:hAnsiTheme="minorHAnsi" w:cstheme="minorHAnsi"/>
          <w:b/>
        </w:rPr>
        <w:t>X</w:t>
      </w:r>
      <w:r w:rsidR="00E4526E" w:rsidRPr="009F782B">
        <w:rPr>
          <w:rFonts w:asciiTheme="minorHAnsi" w:hAnsiTheme="minorHAnsi" w:cstheme="minorHAnsi"/>
          <w:b/>
        </w:rPr>
        <w:t>V</w:t>
      </w:r>
      <w:r w:rsidRPr="009F782B">
        <w:rPr>
          <w:rFonts w:asciiTheme="minorHAnsi" w:hAnsiTheme="minorHAnsi" w:cstheme="minorHAnsi"/>
          <w:b/>
        </w:rPr>
        <w:t xml:space="preserve">. </w:t>
      </w:r>
      <w:r w:rsidR="00CF4A6A" w:rsidRPr="009F782B">
        <w:rPr>
          <w:rFonts w:asciiTheme="minorHAnsi" w:hAnsiTheme="minorHAnsi" w:cstheme="minorHAnsi"/>
          <w:b/>
        </w:rPr>
        <w:t xml:space="preserve">INNE </w:t>
      </w:r>
    </w:p>
    <w:p w14:paraId="648AA036" w14:textId="77777777" w:rsidR="007F24F3" w:rsidRPr="009F782B" w:rsidRDefault="007F24F3" w:rsidP="007B60DC">
      <w:pPr>
        <w:numPr>
          <w:ilvl w:val="0"/>
          <w:numId w:val="10"/>
        </w:numPr>
        <w:spacing w:after="0" w:line="288" w:lineRule="auto"/>
        <w:ind w:left="284" w:hanging="284"/>
        <w:jc w:val="both"/>
        <w:rPr>
          <w:rFonts w:asciiTheme="minorHAnsi" w:hAnsiTheme="minorHAnsi" w:cstheme="minorHAnsi"/>
        </w:rPr>
      </w:pPr>
      <w:r w:rsidRPr="009F782B">
        <w:rPr>
          <w:rFonts w:asciiTheme="minorHAnsi" w:hAnsiTheme="minorHAnsi" w:cstheme="minorHAnsi"/>
        </w:rPr>
        <w:lastRenderedPageBreak/>
        <w:t xml:space="preserve">W toku badania i oceny ofert Zamawiający może żądać od Wykonawców wyjaśnień dotyczących treści złożonych ofert we wskazanym przez Zamawiającego terminie. W  tym Zamawiający może zwrócić się do Wykonawcy o wyjaśnienie treści oferty w zakresie zaoferowanej ceny za realizację zamówienia, w szczególności jeżeli zaoferowana cena wydaje się rażąco niska w stosunku do przedmiotu zamówienia i budzi wątpliwości Zamawiającego co do możliwości wykonania przedmiotu zamówienia lub zaoferowana cena jest znacznie niższa od wartości szacunkowej zamówienia lub cen innych złożonych ofert. </w:t>
      </w:r>
    </w:p>
    <w:p w14:paraId="35311BF2" w14:textId="135445F0" w:rsidR="007F24F3" w:rsidRPr="009F782B" w:rsidRDefault="007F24F3" w:rsidP="007B60DC">
      <w:pPr>
        <w:numPr>
          <w:ilvl w:val="0"/>
          <w:numId w:val="10"/>
        </w:numPr>
        <w:spacing w:after="0" w:line="288" w:lineRule="auto"/>
        <w:ind w:left="284" w:hanging="284"/>
        <w:jc w:val="both"/>
        <w:rPr>
          <w:rFonts w:asciiTheme="minorHAnsi" w:hAnsiTheme="minorHAnsi" w:cstheme="minorHAnsi"/>
        </w:rPr>
      </w:pPr>
      <w:r w:rsidRPr="009F782B">
        <w:rPr>
          <w:rFonts w:asciiTheme="minorHAnsi" w:hAnsiTheme="minorHAnsi" w:cstheme="minorHAnsi"/>
        </w:rPr>
        <w:t>W razie braku złożenia niezbędnych oświadczeń lub dokumentów Wykonawca zostanie wezwany do ich uzupełnienia w określonym terminie, chyba że jego oferta podlega odrzuceniu albo Zamawiający unieważni postępowanie</w:t>
      </w:r>
      <w:r w:rsidR="00C242E8" w:rsidRPr="009F782B">
        <w:rPr>
          <w:rFonts w:asciiTheme="minorHAnsi" w:hAnsiTheme="minorHAnsi" w:cstheme="minorHAnsi"/>
        </w:rPr>
        <w:t xml:space="preserve">. </w:t>
      </w:r>
    </w:p>
    <w:p w14:paraId="2EAED363" w14:textId="77777777" w:rsidR="00203714" w:rsidRPr="009F782B" w:rsidRDefault="00203714" w:rsidP="00782C34">
      <w:pPr>
        <w:spacing w:after="0" w:line="288" w:lineRule="auto"/>
        <w:jc w:val="both"/>
      </w:pPr>
    </w:p>
    <w:p w14:paraId="22860916" w14:textId="188C20B7" w:rsidR="00832051" w:rsidRPr="009F782B" w:rsidRDefault="00CF4A6A" w:rsidP="00782C34">
      <w:pPr>
        <w:pStyle w:val="Nagwek3"/>
        <w:spacing w:after="0" w:line="288" w:lineRule="auto"/>
        <w:ind w:left="137"/>
      </w:pPr>
      <w:r w:rsidRPr="009F782B">
        <w:t>X</w:t>
      </w:r>
      <w:r w:rsidR="00E4526E" w:rsidRPr="009F782B">
        <w:t>V</w:t>
      </w:r>
      <w:r w:rsidR="005613B6" w:rsidRPr="009F782B">
        <w:t>II</w:t>
      </w:r>
      <w:r w:rsidRPr="009F782B">
        <w:t>. ZAŁĄCZNIKI</w:t>
      </w:r>
      <w:r w:rsidRPr="009F782B">
        <w:rPr>
          <w:b w:val="0"/>
        </w:rPr>
        <w:t xml:space="preserve"> </w:t>
      </w:r>
    </w:p>
    <w:p w14:paraId="0B17437F" w14:textId="77777777" w:rsidR="00832051" w:rsidRPr="009F782B" w:rsidRDefault="00CF4A6A" w:rsidP="00782C34">
      <w:pPr>
        <w:spacing w:after="0" w:line="288" w:lineRule="auto"/>
        <w:ind w:left="137" w:hanging="10"/>
        <w:jc w:val="both"/>
      </w:pPr>
      <w:r w:rsidRPr="009F782B">
        <w:t xml:space="preserve">Załącznik nr 1: Formularz oferty. </w:t>
      </w:r>
    </w:p>
    <w:p w14:paraId="1F273F4F" w14:textId="4B193E95" w:rsidR="00832051" w:rsidRPr="009F782B" w:rsidRDefault="00CF4A6A" w:rsidP="00C00C4C">
      <w:pPr>
        <w:spacing w:after="0" w:line="288" w:lineRule="auto"/>
        <w:ind w:left="137" w:hanging="10"/>
        <w:jc w:val="both"/>
      </w:pPr>
      <w:r w:rsidRPr="009F782B">
        <w:t xml:space="preserve">Załącznik nr </w:t>
      </w:r>
      <w:r w:rsidR="00474473" w:rsidRPr="009F782B">
        <w:t>2</w:t>
      </w:r>
      <w:r w:rsidRPr="009F782B">
        <w:t xml:space="preserve">: </w:t>
      </w:r>
      <w:r w:rsidR="00F73EA8" w:rsidRPr="009F782B">
        <w:t>Wzór u</w:t>
      </w:r>
      <w:r w:rsidR="006D1C7E" w:rsidRPr="009F782B">
        <w:t>mow</w:t>
      </w:r>
      <w:r w:rsidR="00F73EA8" w:rsidRPr="009F782B">
        <w:t>y</w:t>
      </w:r>
      <w:r w:rsidR="002974EC" w:rsidRPr="009F782B">
        <w:t>.</w:t>
      </w:r>
    </w:p>
    <w:p w14:paraId="2E86DF6A" w14:textId="1277B978" w:rsidR="004E4783" w:rsidRPr="009F782B" w:rsidRDefault="004E4783" w:rsidP="00782C34">
      <w:pPr>
        <w:spacing w:after="0" w:line="288" w:lineRule="auto"/>
        <w:ind w:left="137" w:hanging="10"/>
        <w:jc w:val="both"/>
      </w:pPr>
      <w:r w:rsidRPr="009F782B">
        <w:t xml:space="preserve">Załącznik nr </w:t>
      </w:r>
      <w:r w:rsidR="00B52495">
        <w:t>3</w:t>
      </w:r>
      <w:r w:rsidR="00B253AD" w:rsidRPr="009F782B">
        <w:t>:</w:t>
      </w:r>
      <w:r w:rsidRPr="009F782B">
        <w:t xml:space="preserve"> Oświadczenie o </w:t>
      </w:r>
      <w:r w:rsidR="006D59C0" w:rsidRPr="009F782B">
        <w:t xml:space="preserve">spełnianiu </w:t>
      </w:r>
      <w:r w:rsidRPr="009F782B">
        <w:t>warunków udziału w postępowaniu i braku podstaw do wykluczenia</w:t>
      </w:r>
      <w:r w:rsidR="009F0FD7" w:rsidRPr="009F782B">
        <w:t>.</w:t>
      </w:r>
    </w:p>
    <w:p w14:paraId="5899EF92" w14:textId="1007F482" w:rsidR="004E4783" w:rsidRPr="009F782B" w:rsidRDefault="004E4783" w:rsidP="00782C34">
      <w:pPr>
        <w:spacing w:after="0" w:line="288" w:lineRule="auto"/>
        <w:ind w:left="137" w:hanging="10"/>
        <w:jc w:val="both"/>
      </w:pPr>
      <w:r w:rsidRPr="009F782B">
        <w:t xml:space="preserve">Załącznik nr </w:t>
      </w:r>
      <w:r w:rsidR="00391E76">
        <w:t>4</w:t>
      </w:r>
      <w:r w:rsidR="00B253AD" w:rsidRPr="009F782B">
        <w:t>:</w:t>
      </w:r>
      <w:r w:rsidRPr="009F782B">
        <w:t xml:space="preserve"> Zgoda na przetwarzanie danych osobowych</w:t>
      </w:r>
      <w:r w:rsidR="009F0FD7" w:rsidRPr="009F782B">
        <w:t>.</w:t>
      </w:r>
    </w:p>
    <w:p w14:paraId="4888D198" w14:textId="3DFAF5F8" w:rsidR="00461417" w:rsidRPr="009F782B" w:rsidRDefault="00461417" w:rsidP="00461417">
      <w:pPr>
        <w:spacing w:after="0" w:line="288" w:lineRule="auto"/>
        <w:ind w:left="137" w:hanging="10"/>
        <w:jc w:val="both"/>
      </w:pPr>
      <w:r w:rsidRPr="009F782B">
        <w:t xml:space="preserve">Załącznik nr </w:t>
      </w:r>
      <w:r w:rsidR="00391E76">
        <w:t>5</w:t>
      </w:r>
      <w:r w:rsidRPr="009F782B">
        <w:t>: Oświadczenie o braku powiązań</w:t>
      </w:r>
    </w:p>
    <w:p w14:paraId="560B3654" w14:textId="77777777" w:rsidR="00461417" w:rsidRPr="009F782B" w:rsidRDefault="00461417" w:rsidP="00782C34">
      <w:pPr>
        <w:spacing w:after="0" w:line="288" w:lineRule="auto"/>
        <w:ind w:left="137" w:hanging="10"/>
        <w:jc w:val="both"/>
      </w:pPr>
    </w:p>
    <w:p w14:paraId="1A20A118" w14:textId="558CD016" w:rsidR="00832051" w:rsidRPr="009F782B" w:rsidRDefault="00832051" w:rsidP="00782C34">
      <w:pPr>
        <w:spacing w:after="0" w:line="288" w:lineRule="auto"/>
        <w:ind w:left="142"/>
      </w:pPr>
    </w:p>
    <w:sectPr w:rsidR="00832051" w:rsidRPr="009F782B" w:rsidSect="009F782B">
      <w:headerReference w:type="even" r:id="rId13"/>
      <w:headerReference w:type="default" r:id="rId14"/>
      <w:footerReference w:type="default" r:id="rId15"/>
      <w:headerReference w:type="first" r:id="rId16"/>
      <w:pgSz w:w="11906" w:h="16838"/>
      <w:pgMar w:top="86" w:right="1411" w:bottom="805" w:left="12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BA4A" w14:textId="77777777" w:rsidR="0003104F" w:rsidRDefault="0003104F">
      <w:pPr>
        <w:spacing w:after="0" w:line="240" w:lineRule="auto"/>
      </w:pPr>
      <w:r>
        <w:separator/>
      </w:r>
    </w:p>
  </w:endnote>
  <w:endnote w:type="continuationSeparator" w:id="0">
    <w:p w14:paraId="76EE626D" w14:textId="77777777" w:rsidR="0003104F" w:rsidRDefault="0003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8228"/>
      <w:docPartObj>
        <w:docPartGallery w:val="Page Numbers (Bottom of Page)"/>
        <w:docPartUnique/>
      </w:docPartObj>
    </w:sdtPr>
    <w:sdtEndPr/>
    <w:sdtContent>
      <w:p w14:paraId="6B320D82" w14:textId="15905A0F" w:rsidR="005717EE" w:rsidRDefault="005717EE">
        <w:pPr>
          <w:pStyle w:val="Stopka"/>
          <w:jc w:val="center"/>
        </w:pPr>
        <w:r>
          <w:fldChar w:fldCharType="begin"/>
        </w:r>
        <w:r>
          <w:instrText>PAGE   \* MERGEFORMAT</w:instrText>
        </w:r>
        <w:r>
          <w:fldChar w:fldCharType="separate"/>
        </w:r>
        <w:r w:rsidR="00C668AC">
          <w:rPr>
            <w:noProof/>
          </w:rPr>
          <w:t>13</w:t>
        </w:r>
        <w:r>
          <w:fldChar w:fldCharType="end"/>
        </w:r>
      </w:p>
    </w:sdtContent>
  </w:sdt>
  <w:p w14:paraId="6B399CFC" w14:textId="77777777" w:rsidR="005717EE" w:rsidRDefault="005717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0FDE" w14:textId="77777777" w:rsidR="0003104F" w:rsidRDefault="0003104F">
      <w:pPr>
        <w:spacing w:after="0" w:line="240" w:lineRule="auto"/>
      </w:pPr>
      <w:r>
        <w:separator/>
      </w:r>
    </w:p>
  </w:footnote>
  <w:footnote w:type="continuationSeparator" w:id="0">
    <w:p w14:paraId="2FB2FBF3" w14:textId="77777777" w:rsidR="0003104F" w:rsidRDefault="0003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8A4" w14:textId="77777777" w:rsidR="005869B1" w:rsidRDefault="005869B1">
    <w:pPr>
      <w:spacing w:after="158"/>
      <w:ind w:right="-422"/>
      <w:jc w:val="right"/>
    </w:pPr>
    <w:r>
      <w:rPr>
        <w:noProof/>
      </w:rPr>
      <w:drawing>
        <wp:anchor distT="0" distB="0" distL="114300" distR="114300" simplePos="0" relativeHeight="251658240" behindDoc="0" locked="0" layoutInCell="1" allowOverlap="0" wp14:anchorId="7EEDF78C" wp14:editId="0A3EB17F">
          <wp:simplePos x="0" y="0"/>
          <wp:positionH relativeFrom="page">
            <wp:posOffset>918845</wp:posOffset>
          </wp:positionH>
          <wp:positionV relativeFrom="page">
            <wp:posOffset>449580</wp:posOffset>
          </wp:positionV>
          <wp:extent cx="5972175" cy="476250"/>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r>
      <w:t xml:space="preserve"> </w:t>
    </w:r>
  </w:p>
  <w:p w14:paraId="5F4FDC4F" w14:textId="77777777" w:rsidR="005869B1" w:rsidRDefault="005869B1">
    <w:pPr>
      <w:spacing w:after="0"/>
      <w:ind w:left="14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2AD4" w14:textId="2BFEC8E3" w:rsidR="005869B1" w:rsidRDefault="005869B1" w:rsidP="006111B4">
    <w:pPr>
      <w:spacing w:after="158"/>
      <w:ind w:right="-422"/>
      <w:jc w:val="center"/>
    </w:pPr>
    <w:r>
      <w:t xml:space="preserve"> </w:t>
    </w:r>
  </w:p>
  <w:p w14:paraId="2C15D159" w14:textId="77777777" w:rsidR="005869B1" w:rsidRDefault="005869B1">
    <w:pPr>
      <w:spacing w:after="0"/>
      <w:ind w:left="14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2874" w14:textId="77777777" w:rsidR="005869B1" w:rsidRDefault="005869B1">
    <w:pPr>
      <w:spacing w:after="158"/>
      <w:ind w:right="-422"/>
      <w:jc w:val="right"/>
    </w:pPr>
    <w:r>
      <w:rPr>
        <w:noProof/>
      </w:rPr>
      <w:drawing>
        <wp:anchor distT="0" distB="0" distL="114300" distR="114300" simplePos="0" relativeHeight="251660288" behindDoc="0" locked="0" layoutInCell="1" allowOverlap="0" wp14:anchorId="6A310153" wp14:editId="750CB0A7">
          <wp:simplePos x="0" y="0"/>
          <wp:positionH relativeFrom="page">
            <wp:posOffset>918845</wp:posOffset>
          </wp:positionH>
          <wp:positionV relativeFrom="page">
            <wp:posOffset>449580</wp:posOffset>
          </wp:positionV>
          <wp:extent cx="5972175" cy="476250"/>
          <wp:effectExtent l="0" t="0" r="0" b="0"/>
          <wp:wrapSquare wrapText="bothSides"/>
          <wp:docPr id="1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r>
      <w:t xml:space="preserve"> </w:t>
    </w:r>
  </w:p>
  <w:p w14:paraId="3811DDE8" w14:textId="77777777" w:rsidR="005869B1" w:rsidRDefault="005869B1">
    <w:pPr>
      <w:spacing w:after="0"/>
      <w:ind w:left="14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8C"/>
    <w:multiLevelType w:val="hybridMultilevel"/>
    <w:tmpl w:val="407E916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 w15:restartNumberingAfterBreak="0">
    <w:nsid w:val="0C4678CF"/>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67D38"/>
    <w:multiLevelType w:val="hybridMultilevel"/>
    <w:tmpl w:val="33443EFE"/>
    <w:lvl w:ilvl="0" w:tplc="A78ADF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E57169"/>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D49CC"/>
    <w:multiLevelType w:val="multilevel"/>
    <w:tmpl w:val="41023F0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5" w15:restartNumberingAfterBreak="0">
    <w:nsid w:val="14303028"/>
    <w:multiLevelType w:val="hybridMultilevel"/>
    <w:tmpl w:val="79EA6E8A"/>
    <w:lvl w:ilvl="0" w:tplc="189A34B0">
      <w:start w:val="1"/>
      <w:numFmt w:val="decimal"/>
      <w:lvlText w:val="%1."/>
      <w:lvlJc w:val="left"/>
      <w:pPr>
        <w:ind w:left="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88553C">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0EF3D6">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97C0B14">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A87C36">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D445530">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DC8B7A">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A85980">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25C9D92">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900BAD"/>
    <w:multiLevelType w:val="hybridMultilevel"/>
    <w:tmpl w:val="1CFA0432"/>
    <w:lvl w:ilvl="0" w:tplc="5A8C2B5A">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464C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CC3C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2ED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AD7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A47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D4B3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EFF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2D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082EEF"/>
    <w:multiLevelType w:val="hybridMultilevel"/>
    <w:tmpl w:val="6E14707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26B11197"/>
    <w:multiLevelType w:val="hybridMultilevel"/>
    <w:tmpl w:val="EB826B4C"/>
    <w:lvl w:ilvl="0" w:tplc="BD34E9E2">
      <w:start w:val="3"/>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7A333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C1D4A">
      <w:start w:val="1"/>
      <w:numFmt w:val="lowerRoman"/>
      <w:lvlText w:val="%3"/>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DE185E">
      <w:start w:val="1"/>
      <w:numFmt w:val="decimal"/>
      <w:lvlText w:val="%4"/>
      <w:lvlJc w:val="left"/>
      <w:pPr>
        <w:ind w:left="2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807AC">
      <w:start w:val="1"/>
      <w:numFmt w:val="lowerLetter"/>
      <w:lvlText w:val="%5"/>
      <w:lvlJc w:val="left"/>
      <w:pPr>
        <w:ind w:left="3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EC6012">
      <w:start w:val="1"/>
      <w:numFmt w:val="lowerRoman"/>
      <w:lvlText w:val="%6"/>
      <w:lvlJc w:val="left"/>
      <w:pPr>
        <w:ind w:left="3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EDB12">
      <w:start w:val="1"/>
      <w:numFmt w:val="decimal"/>
      <w:lvlText w:val="%7"/>
      <w:lvlJc w:val="left"/>
      <w:pPr>
        <w:ind w:left="4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C95F4">
      <w:start w:val="1"/>
      <w:numFmt w:val="lowerLetter"/>
      <w:lvlText w:val="%8"/>
      <w:lvlJc w:val="left"/>
      <w:pPr>
        <w:ind w:left="5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ECF18">
      <w:start w:val="1"/>
      <w:numFmt w:val="lowerRoman"/>
      <w:lvlText w:val="%9"/>
      <w:lvlJc w:val="left"/>
      <w:pPr>
        <w:ind w:left="6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E05572"/>
    <w:multiLevelType w:val="multilevel"/>
    <w:tmpl w:val="6B449FF0"/>
    <w:styleLink w:val="WWNum4"/>
    <w:lvl w:ilvl="0">
      <w:start w:val="1"/>
      <w:numFmt w:val="decimal"/>
      <w:lvlText w:val="%1."/>
      <w:lvlJc w:val="left"/>
      <w:pPr>
        <w:ind w:left="337" w:hanging="360"/>
      </w:pPr>
    </w:lvl>
    <w:lvl w:ilvl="1">
      <w:start w:val="1"/>
      <w:numFmt w:val="lowerLetter"/>
      <w:lvlText w:val="%2."/>
      <w:lvlJc w:val="left"/>
      <w:pPr>
        <w:ind w:left="1057" w:hanging="360"/>
      </w:pPr>
    </w:lvl>
    <w:lvl w:ilvl="2">
      <w:start w:val="1"/>
      <w:numFmt w:val="lowerRoman"/>
      <w:lvlText w:val="%1.%2.%3."/>
      <w:lvlJc w:val="right"/>
      <w:pPr>
        <w:ind w:left="1777" w:hanging="180"/>
      </w:pPr>
    </w:lvl>
    <w:lvl w:ilvl="3">
      <w:start w:val="1"/>
      <w:numFmt w:val="decimal"/>
      <w:lvlText w:val="%1.%2.%3.%4."/>
      <w:lvlJc w:val="left"/>
      <w:pPr>
        <w:ind w:left="360" w:hanging="360"/>
      </w:pPr>
    </w:lvl>
    <w:lvl w:ilvl="4">
      <w:start w:val="1"/>
      <w:numFmt w:val="lowerLetter"/>
      <w:lvlText w:val="%1.%2.%3.%4.%5."/>
      <w:lvlJc w:val="left"/>
      <w:pPr>
        <w:ind w:left="3217" w:hanging="360"/>
      </w:pPr>
    </w:lvl>
    <w:lvl w:ilvl="5">
      <w:start w:val="1"/>
      <w:numFmt w:val="lowerRoman"/>
      <w:lvlText w:val="%1.%2.%3.%4.%5.%6."/>
      <w:lvlJc w:val="right"/>
      <w:pPr>
        <w:ind w:left="3937" w:hanging="180"/>
      </w:pPr>
    </w:lvl>
    <w:lvl w:ilvl="6">
      <w:start w:val="1"/>
      <w:numFmt w:val="decimal"/>
      <w:lvlText w:val="%1.%2.%3.%4.%5.%6.%7."/>
      <w:lvlJc w:val="left"/>
      <w:pPr>
        <w:ind w:left="4657" w:hanging="360"/>
      </w:pPr>
    </w:lvl>
    <w:lvl w:ilvl="7">
      <w:start w:val="1"/>
      <w:numFmt w:val="lowerLetter"/>
      <w:lvlText w:val="%1.%2.%3.%4.%5.%6.%7.%8."/>
      <w:lvlJc w:val="left"/>
      <w:pPr>
        <w:ind w:left="5377" w:hanging="360"/>
      </w:pPr>
    </w:lvl>
    <w:lvl w:ilvl="8">
      <w:start w:val="1"/>
      <w:numFmt w:val="lowerRoman"/>
      <w:lvlText w:val="%1.%2.%3.%4.%5.%6.%7.%8.%9."/>
      <w:lvlJc w:val="right"/>
      <w:pPr>
        <w:ind w:left="6097" w:hanging="180"/>
      </w:pPr>
    </w:lvl>
  </w:abstractNum>
  <w:abstractNum w:abstractNumId="10" w15:restartNumberingAfterBreak="0">
    <w:nsid w:val="358731D0"/>
    <w:multiLevelType w:val="hybridMultilevel"/>
    <w:tmpl w:val="DBE2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E518F1"/>
    <w:multiLevelType w:val="multilevel"/>
    <w:tmpl w:val="F3B028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703F2"/>
    <w:multiLevelType w:val="hybridMultilevel"/>
    <w:tmpl w:val="DBE2F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3B153A"/>
    <w:multiLevelType w:val="hybridMultilevel"/>
    <w:tmpl w:val="DD1654C2"/>
    <w:lvl w:ilvl="0" w:tplc="EB9A1494">
      <w:start w:val="1"/>
      <w:numFmt w:val="decimal"/>
      <w:lvlText w:val="%1."/>
      <w:lvlJc w:val="left"/>
      <w:pPr>
        <w:ind w:left="8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A26A67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BAB5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876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38DD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C3D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FAD4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86D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0A1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2C1185"/>
    <w:multiLevelType w:val="hybridMultilevel"/>
    <w:tmpl w:val="C6986CC4"/>
    <w:lvl w:ilvl="0" w:tplc="244E2BD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336E5478">
      <w:start w:val="1"/>
      <w:numFmt w:val="bullet"/>
      <w:lvlText w:val="-"/>
      <w:lvlJc w:val="left"/>
      <w:pPr>
        <w:ind w:left="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E4E78">
      <w:start w:val="1"/>
      <w:numFmt w:val="bullet"/>
      <w:lvlText w:val="•"/>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2FDA8">
      <w:start w:val="1"/>
      <w:numFmt w:val="bullet"/>
      <w:lvlText w:val="o"/>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EB716">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A9CB0">
      <w:start w:val="1"/>
      <w:numFmt w:val="bullet"/>
      <w:lvlText w:val="•"/>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3C14">
      <w:start w:val="1"/>
      <w:numFmt w:val="bullet"/>
      <w:lvlText w:val="o"/>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8E09C">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971F07"/>
    <w:multiLevelType w:val="hybridMultilevel"/>
    <w:tmpl w:val="83E43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D4464"/>
    <w:multiLevelType w:val="hybridMultilevel"/>
    <w:tmpl w:val="EDEAD378"/>
    <w:lvl w:ilvl="0" w:tplc="1F7EAF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C2179"/>
    <w:multiLevelType w:val="multilevel"/>
    <w:tmpl w:val="6EFE6300"/>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480"/>
        </w:tabs>
      </w:pPr>
      <w:rPr>
        <w:rFonts w:asciiTheme="minorHAnsi" w:eastAsia="Times New Roman" w:hAnsiTheme="minorHAnsi" w:cstheme="minorHAnsi" w:hint="default"/>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15:restartNumberingAfterBreak="0">
    <w:nsid w:val="55AD0F24"/>
    <w:multiLevelType w:val="hybridMultilevel"/>
    <w:tmpl w:val="620499CC"/>
    <w:lvl w:ilvl="0" w:tplc="CFB00B6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AC0A88F2">
      <w:start w:val="1"/>
      <w:numFmt w:val="decimal"/>
      <w:lvlText w:val="%2)"/>
      <w:lvlJc w:val="left"/>
      <w:pPr>
        <w:tabs>
          <w:tab w:val="num" w:pos="720"/>
        </w:tabs>
        <w:ind w:left="720" w:hanging="360"/>
      </w:pPr>
      <w:rPr>
        <w:rFonts w:hint="default"/>
      </w:rPr>
    </w:lvl>
    <w:lvl w:ilvl="2" w:tplc="244E2BD4">
      <w:start w:val="1"/>
      <w:numFmt w:val="decimal"/>
      <w:lvlText w:val="%3."/>
      <w:lvlJc w:val="left"/>
      <w:pPr>
        <w:ind w:left="9436" w:hanging="36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C2D02A06">
      <w:start w:val="14"/>
      <w:numFmt w:val="upperRoman"/>
      <w:lvlText w:val="%4."/>
      <w:lvlJc w:val="left"/>
      <w:pPr>
        <w:ind w:left="2520" w:hanging="720"/>
      </w:pPr>
      <w:rPr>
        <w:rFonts w:hint="default"/>
      </w:r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19" w15:restartNumberingAfterBreak="0">
    <w:nsid w:val="593C1769"/>
    <w:multiLevelType w:val="hybridMultilevel"/>
    <w:tmpl w:val="5C4E8A4A"/>
    <w:lvl w:ilvl="0" w:tplc="BD8659D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06F4E9A"/>
    <w:multiLevelType w:val="hybridMultilevel"/>
    <w:tmpl w:val="5E905612"/>
    <w:lvl w:ilvl="0" w:tplc="9D08C3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38075A0"/>
    <w:multiLevelType w:val="hybridMultilevel"/>
    <w:tmpl w:val="B5503B1E"/>
    <w:lvl w:ilvl="0" w:tplc="A7201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5F6A32"/>
    <w:multiLevelType w:val="hybridMultilevel"/>
    <w:tmpl w:val="5F804A68"/>
    <w:lvl w:ilvl="0" w:tplc="0415000F">
      <w:start w:val="1"/>
      <w:numFmt w:val="decimal"/>
      <w:lvlText w:val="%1."/>
      <w:lvlJc w:val="left"/>
      <w:pPr>
        <w:ind w:left="1146" w:hanging="360"/>
      </w:pPr>
    </w:lvl>
    <w:lvl w:ilvl="1" w:tplc="0538A74C">
      <w:start w:val="1"/>
      <w:numFmt w:val="decimal"/>
      <w:lvlText w:val="%2)"/>
      <w:lvlJc w:val="left"/>
      <w:pPr>
        <w:ind w:left="1866" w:hanging="360"/>
      </w:pPr>
      <w:rPr>
        <w:rFonts w:hint="default"/>
      </w:rPr>
    </w:lvl>
    <w:lvl w:ilvl="2" w:tplc="0415000F">
      <w:start w:val="1"/>
      <w:numFmt w:val="decimal"/>
      <w:lvlText w:val="%3."/>
      <w:lvlJc w:val="left"/>
      <w:pPr>
        <w:ind w:left="2586" w:hanging="180"/>
      </w:pPr>
    </w:lvl>
    <w:lvl w:ilvl="3" w:tplc="C7A22786">
      <w:start w:val="1"/>
      <w:numFmt w:val="lowerLetter"/>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5E54690"/>
    <w:multiLevelType w:val="hybridMultilevel"/>
    <w:tmpl w:val="6A3857E4"/>
    <w:lvl w:ilvl="0" w:tplc="38B4DF80">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4" w15:restartNumberingAfterBreak="0">
    <w:nsid w:val="65F82F55"/>
    <w:multiLevelType w:val="hybridMultilevel"/>
    <w:tmpl w:val="50ECC064"/>
    <w:lvl w:ilvl="0" w:tplc="8104E3EC">
      <w:start w:val="1"/>
      <w:numFmt w:val="decimal"/>
      <w:lvlText w:val="%1)"/>
      <w:lvlJc w:val="left"/>
      <w:pPr>
        <w:ind w:left="487" w:hanging="360"/>
      </w:pPr>
      <w:rPr>
        <w:rFonts w:hint="default"/>
        <w:b/>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5" w15:restartNumberingAfterBreak="0">
    <w:nsid w:val="6A686FD9"/>
    <w:multiLevelType w:val="hybridMultilevel"/>
    <w:tmpl w:val="07605614"/>
    <w:lvl w:ilvl="0" w:tplc="BA4A338C">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6" w15:restartNumberingAfterBreak="0">
    <w:nsid w:val="7129106E"/>
    <w:multiLevelType w:val="hybridMultilevel"/>
    <w:tmpl w:val="AB902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29B06CC"/>
    <w:multiLevelType w:val="multilevel"/>
    <w:tmpl w:val="C9126F34"/>
    <w:styleLink w:val="WWNum27"/>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8" w15:restartNumberingAfterBreak="0">
    <w:nsid w:val="72A73C28"/>
    <w:multiLevelType w:val="hybridMultilevel"/>
    <w:tmpl w:val="1F78B7CC"/>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29" w15:restartNumberingAfterBreak="0">
    <w:nsid w:val="74133F8A"/>
    <w:multiLevelType w:val="hybridMultilevel"/>
    <w:tmpl w:val="FC88A52E"/>
    <w:lvl w:ilvl="0" w:tplc="FD6A751A">
      <w:start w:val="1"/>
      <w:numFmt w:val="decimal"/>
      <w:lvlText w:val="%1."/>
      <w:lvlJc w:val="left"/>
      <w:pPr>
        <w:ind w:left="487" w:hanging="360"/>
      </w:pPr>
      <w:rPr>
        <w:rFonts w:hint="default"/>
        <w:sz w:val="24"/>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30" w15:restartNumberingAfterBreak="0">
    <w:nsid w:val="74135D4C"/>
    <w:multiLevelType w:val="multilevel"/>
    <w:tmpl w:val="ECA633D6"/>
    <w:lvl w:ilvl="0">
      <w:start w:val="15"/>
      <w:numFmt w:val="decimal"/>
      <w:lvlText w:val="%1"/>
      <w:lvlJc w:val="left"/>
      <w:pPr>
        <w:ind w:left="675" w:hanging="675"/>
      </w:pPr>
      <w:rPr>
        <w:rFonts w:hint="default"/>
      </w:rPr>
    </w:lvl>
    <w:lvl w:ilvl="1">
      <w:start w:val="19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326909">
    <w:abstractNumId w:val="5"/>
  </w:num>
  <w:num w:numId="2" w16cid:durableId="1227182969">
    <w:abstractNumId w:val="14"/>
  </w:num>
  <w:num w:numId="3" w16cid:durableId="1073620857">
    <w:abstractNumId w:val="6"/>
  </w:num>
  <w:num w:numId="4" w16cid:durableId="1419206422">
    <w:abstractNumId w:val="8"/>
  </w:num>
  <w:num w:numId="5" w16cid:durableId="1347905879">
    <w:abstractNumId w:val="13"/>
  </w:num>
  <w:num w:numId="6" w16cid:durableId="1862284176">
    <w:abstractNumId w:val="17"/>
  </w:num>
  <w:num w:numId="7" w16cid:durableId="444154137">
    <w:abstractNumId w:val="18"/>
  </w:num>
  <w:num w:numId="8" w16cid:durableId="313412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6529583">
    <w:abstractNumId w:val="0"/>
  </w:num>
  <w:num w:numId="10" w16cid:durableId="2049144364">
    <w:abstractNumId w:val="3"/>
  </w:num>
  <w:num w:numId="11" w16cid:durableId="337006836">
    <w:abstractNumId w:val="21"/>
  </w:num>
  <w:num w:numId="12" w16cid:durableId="1464693313">
    <w:abstractNumId w:val="19"/>
  </w:num>
  <w:num w:numId="13" w16cid:durableId="158935545">
    <w:abstractNumId w:val="26"/>
  </w:num>
  <w:num w:numId="14" w16cid:durableId="527841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3828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4030366">
    <w:abstractNumId w:val="4"/>
  </w:num>
  <w:num w:numId="17" w16cid:durableId="1327441591">
    <w:abstractNumId w:val="28"/>
  </w:num>
  <w:num w:numId="18" w16cid:durableId="1487238758">
    <w:abstractNumId w:val="23"/>
  </w:num>
  <w:num w:numId="19" w16cid:durableId="1848591789">
    <w:abstractNumId w:val="22"/>
  </w:num>
  <w:num w:numId="20" w16cid:durableId="544562251">
    <w:abstractNumId w:val="16"/>
  </w:num>
  <w:num w:numId="21" w16cid:durableId="1590457703">
    <w:abstractNumId w:val="29"/>
  </w:num>
  <w:num w:numId="22" w16cid:durableId="1112549455">
    <w:abstractNumId w:val="1"/>
  </w:num>
  <w:num w:numId="23" w16cid:durableId="1678270102">
    <w:abstractNumId w:val="24"/>
  </w:num>
  <w:num w:numId="24" w16cid:durableId="2009596638">
    <w:abstractNumId w:val="30"/>
  </w:num>
  <w:num w:numId="25" w16cid:durableId="508570538">
    <w:abstractNumId w:val="7"/>
  </w:num>
  <w:num w:numId="26" w16cid:durableId="1166362147">
    <w:abstractNumId w:val="9"/>
  </w:num>
  <w:num w:numId="27" w16cid:durableId="1869835889">
    <w:abstractNumId w:val="9"/>
    <w:lvlOverride w:ilvl="0">
      <w:startOverride w:val="1"/>
    </w:lvlOverride>
  </w:num>
  <w:num w:numId="28" w16cid:durableId="1228878317">
    <w:abstractNumId w:val="15"/>
  </w:num>
  <w:num w:numId="29" w16cid:durableId="1677076555">
    <w:abstractNumId w:val="10"/>
  </w:num>
  <w:num w:numId="30" w16cid:durableId="1408381149">
    <w:abstractNumId w:val="12"/>
  </w:num>
  <w:num w:numId="31" w16cid:durableId="1371300334">
    <w:abstractNumId w:val="27"/>
  </w:num>
  <w:num w:numId="32" w16cid:durableId="73613205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1"/>
    <w:rsid w:val="00004330"/>
    <w:rsid w:val="00011F6B"/>
    <w:rsid w:val="0002407B"/>
    <w:rsid w:val="00024BD9"/>
    <w:rsid w:val="0002704F"/>
    <w:rsid w:val="00030F18"/>
    <w:rsid w:val="0003104F"/>
    <w:rsid w:val="000312D0"/>
    <w:rsid w:val="00043667"/>
    <w:rsid w:val="000440C0"/>
    <w:rsid w:val="000512CD"/>
    <w:rsid w:val="00051E7C"/>
    <w:rsid w:val="0005378B"/>
    <w:rsid w:val="00056534"/>
    <w:rsid w:val="00056D70"/>
    <w:rsid w:val="00063282"/>
    <w:rsid w:val="000722AA"/>
    <w:rsid w:val="00073CBD"/>
    <w:rsid w:val="00075034"/>
    <w:rsid w:val="00077544"/>
    <w:rsid w:val="00081D68"/>
    <w:rsid w:val="00091374"/>
    <w:rsid w:val="00092218"/>
    <w:rsid w:val="00093E8B"/>
    <w:rsid w:val="00093F50"/>
    <w:rsid w:val="000A49E0"/>
    <w:rsid w:val="000A7C27"/>
    <w:rsid w:val="000B14A1"/>
    <w:rsid w:val="000B3B6A"/>
    <w:rsid w:val="000B6022"/>
    <w:rsid w:val="000B6BE5"/>
    <w:rsid w:val="000C10BD"/>
    <w:rsid w:val="000E7445"/>
    <w:rsid w:val="000F0F31"/>
    <w:rsid w:val="000F4E68"/>
    <w:rsid w:val="000F61F3"/>
    <w:rsid w:val="00100D41"/>
    <w:rsid w:val="00102012"/>
    <w:rsid w:val="00111565"/>
    <w:rsid w:val="00112DB4"/>
    <w:rsid w:val="00114B6F"/>
    <w:rsid w:val="00116773"/>
    <w:rsid w:val="00117549"/>
    <w:rsid w:val="00125615"/>
    <w:rsid w:val="0014128B"/>
    <w:rsid w:val="001419F1"/>
    <w:rsid w:val="00141A5F"/>
    <w:rsid w:val="001423E4"/>
    <w:rsid w:val="001500CE"/>
    <w:rsid w:val="0015377D"/>
    <w:rsid w:val="0015485D"/>
    <w:rsid w:val="00156285"/>
    <w:rsid w:val="00157A17"/>
    <w:rsid w:val="0016069A"/>
    <w:rsid w:val="001770FF"/>
    <w:rsid w:val="0018245B"/>
    <w:rsid w:val="00183C7D"/>
    <w:rsid w:val="00184BD5"/>
    <w:rsid w:val="00184DE0"/>
    <w:rsid w:val="00186AFD"/>
    <w:rsid w:val="00186E77"/>
    <w:rsid w:val="001947D8"/>
    <w:rsid w:val="001955F7"/>
    <w:rsid w:val="00197F26"/>
    <w:rsid w:val="001A4AF4"/>
    <w:rsid w:val="001A5B4B"/>
    <w:rsid w:val="001B0788"/>
    <w:rsid w:val="001B1CF2"/>
    <w:rsid w:val="001B32CA"/>
    <w:rsid w:val="001B6E5E"/>
    <w:rsid w:val="001C136B"/>
    <w:rsid w:val="001C5367"/>
    <w:rsid w:val="001D0916"/>
    <w:rsid w:val="001D235C"/>
    <w:rsid w:val="001D24E1"/>
    <w:rsid w:val="001D2D8D"/>
    <w:rsid w:val="001D5AF3"/>
    <w:rsid w:val="001E72EF"/>
    <w:rsid w:val="001E7ED0"/>
    <w:rsid w:val="001F0080"/>
    <w:rsid w:val="001F7038"/>
    <w:rsid w:val="002017FB"/>
    <w:rsid w:val="00203714"/>
    <w:rsid w:val="002054E7"/>
    <w:rsid w:val="002204AA"/>
    <w:rsid w:val="00226EE7"/>
    <w:rsid w:val="00233089"/>
    <w:rsid w:val="00233DB3"/>
    <w:rsid w:val="002459A7"/>
    <w:rsid w:val="0025193F"/>
    <w:rsid w:val="0026734F"/>
    <w:rsid w:val="002764DF"/>
    <w:rsid w:val="00286C72"/>
    <w:rsid w:val="002932A4"/>
    <w:rsid w:val="002974EC"/>
    <w:rsid w:val="0029768E"/>
    <w:rsid w:val="002A6AE9"/>
    <w:rsid w:val="002B7B03"/>
    <w:rsid w:val="002C0A3A"/>
    <w:rsid w:val="002C15D6"/>
    <w:rsid w:val="002D2702"/>
    <w:rsid w:val="002D31D5"/>
    <w:rsid w:val="002D58DB"/>
    <w:rsid w:val="002E3C99"/>
    <w:rsid w:val="002E49BB"/>
    <w:rsid w:val="002F2436"/>
    <w:rsid w:val="002F2502"/>
    <w:rsid w:val="002F4E43"/>
    <w:rsid w:val="00304E58"/>
    <w:rsid w:val="00312931"/>
    <w:rsid w:val="00313C2A"/>
    <w:rsid w:val="0031704F"/>
    <w:rsid w:val="0032065A"/>
    <w:rsid w:val="0032175B"/>
    <w:rsid w:val="003320D9"/>
    <w:rsid w:val="00332D94"/>
    <w:rsid w:val="00346D3E"/>
    <w:rsid w:val="0034703A"/>
    <w:rsid w:val="00351119"/>
    <w:rsid w:val="00351C3A"/>
    <w:rsid w:val="003561F4"/>
    <w:rsid w:val="00383904"/>
    <w:rsid w:val="00391E76"/>
    <w:rsid w:val="00394FB0"/>
    <w:rsid w:val="00396240"/>
    <w:rsid w:val="0039638C"/>
    <w:rsid w:val="003A0EC3"/>
    <w:rsid w:val="003A4196"/>
    <w:rsid w:val="003A5215"/>
    <w:rsid w:val="003A6D13"/>
    <w:rsid w:val="003B1B65"/>
    <w:rsid w:val="003B3A18"/>
    <w:rsid w:val="003B637E"/>
    <w:rsid w:val="003B68DD"/>
    <w:rsid w:val="003D3540"/>
    <w:rsid w:val="003D6AEF"/>
    <w:rsid w:val="003E0397"/>
    <w:rsid w:val="003E6939"/>
    <w:rsid w:val="003E72B7"/>
    <w:rsid w:val="003F1BB5"/>
    <w:rsid w:val="003F2DB8"/>
    <w:rsid w:val="003F36F9"/>
    <w:rsid w:val="0040133A"/>
    <w:rsid w:val="00402C51"/>
    <w:rsid w:val="004069E0"/>
    <w:rsid w:val="0041260F"/>
    <w:rsid w:val="00422E3D"/>
    <w:rsid w:val="00427915"/>
    <w:rsid w:val="00430F28"/>
    <w:rsid w:val="004439A3"/>
    <w:rsid w:val="00450A5B"/>
    <w:rsid w:val="00450C1B"/>
    <w:rsid w:val="00461417"/>
    <w:rsid w:val="004660C5"/>
    <w:rsid w:val="00470CFE"/>
    <w:rsid w:val="00473F37"/>
    <w:rsid w:val="00473F3E"/>
    <w:rsid w:val="00474473"/>
    <w:rsid w:val="00475552"/>
    <w:rsid w:val="004823A9"/>
    <w:rsid w:val="00486816"/>
    <w:rsid w:val="004878FE"/>
    <w:rsid w:val="00490245"/>
    <w:rsid w:val="00493A73"/>
    <w:rsid w:val="0049422A"/>
    <w:rsid w:val="00495FE0"/>
    <w:rsid w:val="004A7606"/>
    <w:rsid w:val="004A7996"/>
    <w:rsid w:val="004B0DD6"/>
    <w:rsid w:val="004B51AD"/>
    <w:rsid w:val="004B7A9D"/>
    <w:rsid w:val="004C0E8C"/>
    <w:rsid w:val="004C21A8"/>
    <w:rsid w:val="004C787A"/>
    <w:rsid w:val="004D1A7D"/>
    <w:rsid w:val="004D2D0C"/>
    <w:rsid w:val="004D618D"/>
    <w:rsid w:val="004D7327"/>
    <w:rsid w:val="004E39DC"/>
    <w:rsid w:val="004E4783"/>
    <w:rsid w:val="004E5890"/>
    <w:rsid w:val="004E74CA"/>
    <w:rsid w:val="004F1BC3"/>
    <w:rsid w:val="004F4C88"/>
    <w:rsid w:val="004F7AFD"/>
    <w:rsid w:val="00502073"/>
    <w:rsid w:val="0050416C"/>
    <w:rsid w:val="00510B99"/>
    <w:rsid w:val="00514F08"/>
    <w:rsid w:val="00520C2D"/>
    <w:rsid w:val="0052560D"/>
    <w:rsid w:val="00532A2D"/>
    <w:rsid w:val="0054270E"/>
    <w:rsid w:val="0054285F"/>
    <w:rsid w:val="005453B6"/>
    <w:rsid w:val="00554741"/>
    <w:rsid w:val="00557A39"/>
    <w:rsid w:val="005613B6"/>
    <w:rsid w:val="00562BCF"/>
    <w:rsid w:val="0056326C"/>
    <w:rsid w:val="005663F6"/>
    <w:rsid w:val="005717EE"/>
    <w:rsid w:val="00575C8C"/>
    <w:rsid w:val="00580EAC"/>
    <w:rsid w:val="005869B1"/>
    <w:rsid w:val="00594E7E"/>
    <w:rsid w:val="00597DBD"/>
    <w:rsid w:val="005A2D84"/>
    <w:rsid w:val="005C16E3"/>
    <w:rsid w:val="005C5088"/>
    <w:rsid w:val="005C50F5"/>
    <w:rsid w:val="005C51E5"/>
    <w:rsid w:val="005D6FB6"/>
    <w:rsid w:val="005E29FA"/>
    <w:rsid w:val="005E3AC7"/>
    <w:rsid w:val="005F0966"/>
    <w:rsid w:val="005F1667"/>
    <w:rsid w:val="005F43C3"/>
    <w:rsid w:val="006111B4"/>
    <w:rsid w:val="00611C76"/>
    <w:rsid w:val="0062451F"/>
    <w:rsid w:val="006322C3"/>
    <w:rsid w:val="00635A19"/>
    <w:rsid w:val="0064202C"/>
    <w:rsid w:val="00642530"/>
    <w:rsid w:val="00645571"/>
    <w:rsid w:val="00652BE6"/>
    <w:rsid w:val="00657294"/>
    <w:rsid w:val="006700D8"/>
    <w:rsid w:val="00670D7D"/>
    <w:rsid w:val="00671663"/>
    <w:rsid w:val="0067319F"/>
    <w:rsid w:val="00674C6F"/>
    <w:rsid w:val="0067769F"/>
    <w:rsid w:val="006804AF"/>
    <w:rsid w:val="00681E2F"/>
    <w:rsid w:val="0068497A"/>
    <w:rsid w:val="00687DE4"/>
    <w:rsid w:val="00690163"/>
    <w:rsid w:val="00696DD6"/>
    <w:rsid w:val="006B029D"/>
    <w:rsid w:val="006B2895"/>
    <w:rsid w:val="006B2DAC"/>
    <w:rsid w:val="006B664D"/>
    <w:rsid w:val="006B6837"/>
    <w:rsid w:val="006B72DB"/>
    <w:rsid w:val="006C1A4B"/>
    <w:rsid w:val="006D0B30"/>
    <w:rsid w:val="006D1C7E"/>
    <w:rsid w:val="006D59C0"/>
    <w:rsid w:val="006E526E"/>
    <w:rsid w:val="006E78C2"/>
    <w:rsid w:val="006F2DA3"/>
    <w:rsid w:val="006F45DA"/>
    <w:rsid w:val="006F48C8"/>
    <w:rsid w:val="00705159"/>
    <w:rsid w:val="007225DB"/>
    <w:rsid w:val="00724E20"/>
    <w:rsid w:val="00745DA0"/>
    <w:rsid w:val="007608C2"/>
    <w:rsid w:val="00766D99"/>
    <w:rsid w:val="007671D3"/>
    <w:rsid w:val="00767E88"/>
    <w:rsid w:val="00770CC6"/>
    <w:rsid w:val="00774027"/>
    <w:rsid w:val="00780EC7"/>
    <w:rsid w:val="00782C34"/>
    <w:rsid w:val="00791361"/>
    <w:rsid w:val="007A6CC8"/>
    <w:rsid w:val="007B16C0"/>
    <w:rsid w:val="007B20DE"/>
    <w:rsid w:val="007B3F3E"/>
    <w:rsid w:val="007B4748"/>
    <w:rsid w:val="007B5394"/>
    <w:rsid w:val="007B60DC"/>
    <w:rsid w:val="007B7BDB"/>
    <w:rsid w:val="007C75B8"/>
    <w:rsid w:val="007D0B75"/>
    <w:rsid w:val="007D3444"/>
    <w:rsid w:val="007F0A53"/>
    <w:rsid w:val="007F24F3"/>
    <w:rsid w:val="007F49E5"/>
    <w:rsid w:val="007F6F12"/>
    <w:rsid w:val="008018F5"/>
    <w:rsid w:val="00801954"/>
    <w:rsid w:val="00802A7A"/>
    <w:rsid w:val="00803464"/>
    <w:rsid w:val="00805F1E"/>
    <w:rsid w:val="0081300E"/>
    <w:rsid w:val="00831650"/>
    <w:rsid w:val="00831C49"/>
    <w:rsid w:val="00832051"/>
    <w:rsid w:val="008363A1"/>
    <w:rsid w:val="00840BD8"/>
    <w:rsid w:val="008521E4"/>
    <w:rsid w:val="0086240E"/>
    <w:rsid w:val="008728A6"/>
    <w:rsid w:val="00875A6C"/>
    <w:rsid w:val="008817DB"/>
    <w:rsid w:val="00887CA4"/>
    <w:rsid w:val="008B3AE0"/>
    <w:rsid w:val="008B731B"/>
    <w:rsid w:val="008D20CA"/>
    <w:rsid w:val="008D6626"/>
    <w:rsid w:val="008E1EDB"/>
    <w:rsid w:val="008E4434"/>
    <w:rsid w:val="008F15C1"/>
    <w:rsid w:val="008F38BE"/>
    <w:rsid w:val="008F7296"/>
    <w:rsid w:val="00901A4F"/>
    <w:rsid w:val="009073FE"/>
    <w:rsid w:val="00910067"/>
    <w:rsid w:val="00912055"/>
    <w:rsid w:val="00921F43"/>
    <w:rsid w:val="00924411"/>
    <w:rsid w:val="00925AEA"/>
    <w:rsid w:val="00927E3C"/>
    <w:rsid w:val="00940380"/>
    <w:rsid w:val="00950679"/>
    <w:rsid w:val="00953447"/>
    <w:rsid w:val="009558DE"/>
    <w:rsid w:val="00957BAE"/>
    <w:rsid w:val="0096125C"/>
    <w:rsid w:val="00962837"/>
    <w:rsid w:val="0096688C"/>
    <w:rsid w:val="0097035C"/>
    <w:rsid w:val="0097787F"/>
    <w:rsid w:val="00982493"/>
    <w:rsid w:val="009855AD"/>
    <w:rsid w:val="009A6FCF"/>
    <w:rsid w:val="009B19EE"/>
    <w:rsid w:val="009B4A4E"/>
    <w:rsid w:val="009B4EE9"/>
    <w:rsid w:val="009C3DB7"/>
    <w:rsid w:val="009C4735"/>
    <w:rsid w:val="009D4030"/>
    <w:rsid w:val="009E535C"/>
    <w:rsid w:val="009E6072"/>
    <w:rsid w:val="009F069E"/>
    <w:rsid w:val="009F08E3"/>
    <w:rsid w:val="009F0FD7"/>
    <w:rsid w:val="009F5448"/>
    <w:rsid w:val="009F782B"/>
    <w:rsid w:val="00A001FE"/>
    <w:rsid w:val="00A02BE9"/>
    <w:rsid w:val="00A02E8E"/>
    <w:rsid w:val="00A1286B"/>
    <w:rsid w:val="00A20B44"/>
    <w:rsid w:val="00A20B8A"/>
    <w:rsid w:val="00A356A7"/>
    <w:rsid w:val="00A35C2E"/>
    <w:rsid w:val="00A3669A"/>
    <w:rsid w:val="00A408BB"/>
    <w:rsid w:val="00A44711"/>
    <w:rsid w:val="00A45807"/>
    <w:rsid w:val="00A46DFB"/>
    <w:rsid w:val="00A53A1A"/>
    <w:rsid w:val="00A53B03"/>
    <w:rsid w:val="00A53FFC"/>
    <w:rsid w:val="00A56D75"/>
    <w:rsid w:val="00A61566"/>
    <w:rsid w:val="00A726FF"/>
    <w:rsid w:val="00A7337B"/>
    <w:rsid w:val="00A74958"/>
    <w:rsid w:val="00A822E6"/>
    <w:rsid w:val="00A826AD"/>
    <w:rsid w:val="00A908D5"/>
    <w:rsid w:val="00AA4776"/>
    <w:rsid w:val="00AA6B20"/>
    <w:rsid w:val="00AB18CA"/>
    <w:rsid w:val="00AC3618"/>
    <w:rsid w:val="00AC4FAE"/>
    <w:rsid w:val="00AD32E6"/>
    <w:rsid w:val="00AD3E4D"/>
    <w:rsid w:val="00AE3DA5"/>
    <w:rsid w:val="00AF358C"/>
    <w:rsid w:val="00B03869"/>
    <w:rsid w:val="00B07852"/>
    <w:rsid w:val="00B13F2D"/>
    <w:rsid w:val="00B14F41"/>
    <w:rsid w:val="00B1794C"/>
    <w:rsid w:val="00B20722"/>
    <w:rsid w:val="00B21152"/>
    <w:rsid w:val="00B23EEA"/>
    <w:rsid w:val="00B253AD"/>
    <w:rsid w:val="00B3059D"/>
    <w:rsid w:val="00B4238F"/>
    <w:rsid w:val="00B46680"/>
    <w:rsid w:val="00B51DCF"/>
    <w:rsid w:val="00B52495"/>
    <w:rsid w:val="00B56F9C"/>
    <w:rsid w:val="00B57A9D"/>
    <w:rsid w:val="00B81F92"/>
    <w:rsid w:val="00B830C5"/>
    <w:rsid w:val="00B8506B"/>
    <w:rsid w:val="00B852E6"/>
    <w:rsid w:val="00B87312"/>
    <w:rsid w:val="00B95680"/>
    <w:rsid w:val="00BB5214"/>
    <w:rsid w:val="00BB6C50"/>
    <w:rsid w:val="00BB7C1D"/>
    <w:rsid w:val="00BC2158"/>
    <w:rsid w:val="00BC3D42"/>
    <w:rsid w:val="00BC6495"/>
    <w:rsid w:val="00BD31DD"/>
    <w:rsid w:val="00BD5A16"/>
    <w:rsid w:val="00BE231B"/>
    <w:rsid w:val="00BE23E0"/>
    <w:rsid w:val="00BE3496"/>
    <w:rsid w:val="00C00C4C"/>
    <w:rsid w:val="00C05EF4"/>
    <w:rsid w:val="00C06355"/>
    <w:rsid w:val="00C06DFA"/>
    <w:rsid w:val="00C06F4D"/>
    <w:rsid w:val="00C10984"/>
    <w:rsid w:val="00C11A63"/>
    <w:rsid w:val="00C12D03"/>
    <w:rsid w:val="00C242E8"/>
    <w:rsid w:val="00C245B3"/>
    <w:rsid w:val="00C51F60"/>
    <w:rsid w:val="00C54C16"/>
    <w:rsid w:val="00C61505"/>
    <w:rsid w:val="00C63E86"/>
    <w:rsid w:val="00C665CB"/>
    <w:rsid w:val="00C668AC"/>
    <w:rsid w:val="00C709C0"/>
    <w:rsid w:val="00C76598"/>
    <w:rsid w:val="00C801F5"/>
    <w:rsid w:val="00C838FB"/>
    <w:rsid w:val="00C90CF3"/>
    <w:rsid w:val="00C9597D"/>
    <w:rsid w:val="00CA31F6"/>
    <w:rsid w:val="00CA5577"/>
    <w:rsid w:val="00CA66BD"/>
    <w:rsid w:val="00CB27FB"/>
    <w:rsid w:val="00CC18CA"/>
    <w:rsid w:val="00CC4E73"/>
    <w:rsid w:val="00CC6B44"/>
    <w:rsid w:val="00CC6B9C"/>
    <w:rsid w:val="00CD2DC2"/>
    <w:rsid w:val="00CD4634"/>
    <w:rsid w:val="00CE6728"/>
    <w:rsid w:val="00CE6E6C"/>
    <w:rsid w:val="00CE7383"/>
    <w:rsid w:val="00CF250C"/>
    <w:rsid w:val="00CF47FC"/>
    <w:rsid w:val="00CF4A6A"/>
    <w:rsid w:val="00CF5008"/>
    <w:rsid w:val="00D03EE3"/>
    <w:rsid w:val="00D13942"/>
    <w:rsid w:val="00D1447E"/>
    <w:rsid w:val="00D1490C"/>
    <w:rsid w:val="00D2140F"/>
    <w:rsid w:val="00D24861"/>
    <w:rsid w:val="00D26AF2"/>
    <w:rsid w:val="00D27366"/>
    <w:rsid w:val="00D4251F"/>
    <w:rsid w:val="00D454D2"/>
    <w:rsid w:val="00D45570"/>
    <w:rsid w:val="00D45603"/>
    <w:rsid w:val="00D601A3"/>
    <w:rsid w:val="00D607F3"/>
    <w:rsid w:val="00D67638"/>
    <w:rsid w:val="00D73019"/>
    <w:rsid w:val="00D73EC0"/>
    <w:rsid w:val="00D74FB9"/>
    <w:rsid w:val="00D7507E"/>
    <w:rsid w:val="00D84E03"/>
    <w:rsid w:val="00DB0552"/>
    <w:rsid w:val="00DB79C1"/>
    <w:rsid w:val="00DB7B42"/>
    <w:rsid w:val="00DC0074"/>
    <w:rsid w:val="00DC3159"/>
    <w:rsid w:val="00DC55B7"/>
    <w:rsid w:val="00DC674F"/>
    <w:rsid w:val="00DD2115"/>
    <w:rsid w:val="00DD2A2D"/>
    <w:rsid w:val="00DD3E8D"/>
    <w:rsid w:val="00DD7580"/>
    <w:rsid w:val="00DE03F4"/>
    <w:rsid w:val="00DE6BAD"/>
    <w:rsid w:val="00DE7D4B"/>
    <w:rsid w:val="00DF6B90"/>
    <w:rsid w:val="00DF745C"/>
    <w:rsid w:val="00E01358"/>
    <w:rsid w:val="00E06549"/>
    <w:rsid w:val="00E12F4A"/>
    <w:rsid w:val="00E17F4F"/>
    <w:rsid w:val="00E20D0D"/>
    <w:rsid w:val="00E423F3"/>
    <w:rsid w:val="00E42EB9"/>
    <w:rsid w:val="00E44AA1"/>
    <w:rsid w:val="00E4526E"/>
    <w:rsid w:val="00E51388"/>
    <w:rsid w:val="00E5220E"/>
    <w:rsid w:val="00E54B67"/>
    <w:rsid w:val="00E56390"/>
    <w:rsid w:val="00E61999"/>
    <w:rsid w:val="00E62C95"/>
    <w:rsid w:val="00E63D7D"/>
    <w:rsid w:val="00E678B3"/>
    <w:rsid w:val="00E678B4"/>
    <w:rsid w:val="00E7173A"/>
    <w:rsid w:val="00E73825"/>
    <w:rsid w:val="00E76591"/>
    <w:rsid w:val="00E812F3"/>
    <w:rsid w:val="00E82E3F"/>
    <w:rsid w:val="00E90847"/>
    <w:rsid w:val="00E92EE1"/>
    <w:rsid w:val="00E95E5F"/>
    <w:rsid w:val="00EA447A"/>
    <w:rsid w:val="00EB2EB5"/>
    <w:rsid w:val="00EB314B"/>
    <w:rsid w:val="00EC3846"/>
    <w:rsid w:val="00EC52A4"/>
    <w:rsid w:val="00EC5971"/>
    <w:rsid w:val="00ED1B27"/>
    <w:rsid w:val="00ED1D03"/>
    <w:rsid w:val="00ED43A5"/>
    <w:rsid w:val="00ED6B64"/>
    <w:rsid w:val="00ED74B7"/>
    <w:rsid w:val="00EE17F4"/>
    <w:rsid w:val="00EF193A"/>
    <w:rsid w:val="00EF1B8F"/>
    <w:rsid w:val="00EF2CEB"/>
    <w:rsid w:val="00EF6EE9"/>
    <w:rsid w:val="00EF76AF"/>
    <w:rsid w:val="00F04597"/>
    <w:rsid w:val="00F100B8"/>
    <w:rsid w:val="00F13C24"/>
    <w:rsid w:val="00F14891"/>
    <w:rsid w:val="00F17FAB"/>
    <w:rsid w:val="00F21EEB"/>
    <w:rsid w:val="00F23C2D"/>
    <w:rsid w:val="00F25191"/>
    <w:rsid w:val="00F25E45"/>
    <w:rsid w:val="00F27E7E"/>
    <w:rsid w:val="00F30FA0"/>
    <w:rsid w:val="00F32AD1"/>
    <w:rsid w:val="00F3336F"/>
    <w:rsid w:val="00F333BC"/>
    <w:rsid w:val="00F35ED8"/>
    <w:rsid w:val="00F40FD5"/>
    <w:rsid w:val="00F419F6"/>
    <w:rsid w:val="00F43A9E"/>
    <w:rsid w:val="00F45344"/>
    <w:rsid w:val="00F51D21"/>
    <w:rsid w:val="00F52F45"/>
    <w:rsid w:val="00F55304"/>
    <w:rsid w:val="00F55D17"/>
    <w:rsid w:val="00F55DD7"/>
    <w:rsid w:val="00F613C8"/>
    <w:rsid w:val="00F627E4"/>
    <w:rsid w:val="00F64056"/>
    <w:rsid w:val="00F66D04"/>
    <w:rsid w:val="00F719F2"/>
    <w:rsid w:val="00F73EA8"/>
    <w:rsid w:val="00F7674E"/>
    <w:rsid w:val="00F80C48"/>
    <w:rsid w:val="00F81B1D"/>
    <w:rsid w:val="00F83DD4"/>
    <w:rsid w:val="00F85615"/>
    <w:rsid w:val="00F92671"/>
    <w:rsid w:val="00F932E5"/>
    <w:rsid w:val="00FB7ECB"/>
    <w:rsid w:val="00FC083D"/>
    <w:rsid w:val="00FC2BCD"/>
    <w:rsid w:val="00FD31C7"/>
    <w:rsid w:val="00FD4760"/>
    <w:rsid w:val="00FE2A15"/>
    <w:rsid w:val="00FE3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0A8C46"/>
  <w15:docId w15:val="{5AC4BD52-4909-4AAB-A490-5AA43216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030"/>
    <w:rPr>
      <w:rFonts w:ascii="Calibri" w:eastAsia="Calibri" w:hAnsi="Calibri" w:cs="Calibri"/>
      <w:color w:val="000000"/>
    </w:rPr>
  </w:style>
  <w:style w:type="paragraph" w:styleId="Nagwek1">
    <w:name w:val="heading 1"/>
    <w:next w:val="Normalny"/>
    <w:link w:val="Nagwek1Znak"/>
    <w:uiPriority w:val="9"/>
    <w:qFormat/>
    <w:pPr>
      <w:keepNext/>
      <w:keepLines/>
      <w:spacing w:after="0"/>
      <w:ind w:left="2974"/>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11" w:line="248" w:lineRule="auto"/>
      <w:ind w:left="15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 w:line="248" w:lineRule="auto"/>
      <w:ind w:left="152"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94E7E"/>
    <w:rPr>
      <w:sz w:val="16"/>
      <w:szCs w:val="16"/>
    </w:rPr>
  </w:style>
  <w:style w:type="paragraph" w:styleId="Tekstkomentarza">
    <w:name w:val="annotation text"/>
    <w:basedOn w:val="Normalny"/>
    <w:link w:val="TekstkomentarzaZnak"/>
    <w:uiPriority w:val="99"/>
    <w:semiHidden/>
    <w:unhideWhenUsed/>
    <w:rsid w:val="00594E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4E7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94E7E"/>
    <w:rPr>
      <w:b/>
      <w:bCs/>
    </w:rPr>
  </w:style>
  <w:style w:type="character" w:customStyle="1" w:styleId="TematkomentarzaZnak">
    <w:name w:val="Temat komentarza Znak"/>
    <w:basedOn w:val="TekstkomentarzaZnak"/>
    <w:link w:val="Tematkomentarza"/>
    <w:uiPriority w:val="99"/>
    <w:semiHidden/>
    <w:rsid w:val="00594E7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594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E7E"/>
    <w:rPr>
      <w:rFonts w:ascii="Segoe UI" w:eastAsia="Calibri" w:hAnsi="Segoe UI" w:cs="Segoe UI"/>
      <w:color w:val="000000"/>
      <w:sz w:val="18"/>
      <w:szCs w:val="18"/>
    </w:rPr>
  </w:style>
  <w:style w:type="paragraph" w:styleId="Akapitzlist">
    <w:name w:val="List Paragraph"/>
    <w:aliases w:val="Numerowanie,Kolorowa lista — akcent 11,Akapit z listą BS,List Paragraph,Nag 1,Akapit z listą1"/>
    <w:basedOn w:val="Normalny"/>
    <w:link w:val="AkapitzlistZnak"/>
    <w:uiPriority w:val="34"/>
    <w:qFormat/>
    <w:rsid w:val="002C0A3A"/>
    <w:pPr>
      <w:ind w:left="720"/>
      <w:contextualSpacing/>
    </w:pPr>
  </w:style>
  <w:style w:type="paragraph" w:styleId="Poprawka">
    <w:name w:val="Revision"/>
    <w:hidden/>
    <w:uiPriority w:val="99"/>
    <w:semiHidden/>
    <w:rsid w:val="00921F43"/>
    <w:pPr>
      <w:spacing w:after="0" w:line="240" w:lineRule="auto"/>
    </w:pPr>
    <w:rPr>
      <w:rFonts w:ascii="Calibri" w:eastAsia="Calibri" w:hAnsi="Calibri" w:cs="Calibri"/>
      <w:color w:val="000000"/>
    </w:rPr>
  </w:style>
  <w:style w:type="character" w:styleId="Hipercze">
    <w:name w:val="Hyperlink"/>
    <w:uiPriority w:val="99"/>
    <w:unhideWhenUsed/>
    <w:rsid w:val="00921F43"/>
    <w:rPr>
      <w:color w:val="0563C1"/>
      <w:u w:val="single"/>
    </w:rPr>
  </w:style>
  <w:style w:type="paragraph" w:styleId="Stopka">
    <w:name w:val="footer"/>
    <w:basedOn w:val="Normalny"/>
    <w:link w:val="StopkaZnak"/>
    <w:uiPriority w:val="99"/>
    <w:unhideWhenUsed/>
    <w:rsid w:val="00D8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E03"/>
    <w:rPr>
      <w:rFonts w:ascii="Calibri" w:eastAsia="Calibri" w:hAnsi="Calibri" w:cs="Calibri"/>
      <w:color w:val="000000"/>
    </w:rPr>
  </w:style>
  <w:style w:type="paragraph" w:customStyle="1" w:styleId="Default">
    <w:name w:val="Default"/>
    <w:rsid w:val="00F3336F"/>
    <w:pPr>
      <w:suppressAutoHyphens/>
      <w:autoSpaceDE w:val="0"/>
      <w:autoSpaceDN w:val="0"/>
      <w:spacing w:after="0" w:line="240" w:lineRule="auto"/>
      <w:textAlignment w:val="baseline"/>
    </w:pPr>
    <w:rPr>
      <w:rFonts w:ascii="Calibri" w:eastAsia="Calibri" w:hAnsi="Calibri" w:cs="Calibri"/>
      <w:color w:val="000000"/>
      <w:sz w:val="24"/>
      <w:szCs w:val="24"/>
      <w:lang w:eastAsia="en-US"/>
    </w:rPr>
  </w:style>
  <w:style w:type="character" w:styleId="Pogrubienie">
    <w:name w:val="Strong"/>
    <w:basedOn w:val="Domylnaczcionkaakapitu"/>
    <w:rsid w:val="00402C51"/>
    <w:rPr>
      <w:b/>
      <w:bCs/>
    </w:rPr>
  </w:style>
  <w:style w:type="paragraph" w:customStyle="1" w:styleId="Nagwek51">
    <w:name w:val="Nagłówek 51"/>
    <w:basedOn w:val="Normalny"/>
    <w:next w:val="Normalny"/>
    <w:rsid w:val="00402C51"/>
    <w:pPr>
      <w:keepNext/>
      <w:suppressAutoHyphens/>
      <w:autoSpaceDN w:val="0"/>
      <w:spacing w:after="0" w:line="240" w:lineRule="auto"/>
      <w:jc w:val="both"/>
      <w:textAlignment w:val="baseline"/>
      <w:outlineLvl w:val="4"/>
    </w:pPr>
    <w:rPr>
      <w:rFonts w:ascii="Arial" w:eastAsia="Times New Roman" w:hAnsi="Arial" w:cs="Times New Roman"/>
      <w:b/>
      <w:color w:val="auto"/>
      <w:sz w:val="24"/>
      <w:szCs w:val="20"/>
      <w:lang w:eastAsia="en-US"/>
    </w:rPr>
  </w:style>
  <w:style w:type="character" w:styleId="Nierozpoznanawzmianka">
    <w:name w:val="Unresolved Mention"/>
    <w:basedOn w:val="Domylnaczcionkaakapitu"/>
    <w:uiPriority w:val="99"/>
    <w:semiHidden/>
    <w:unhideWhenUsed/>
    <w:rsid w:val="00351C3A"/>
    <w:rPr>
      <w:color w:val="605E5C"/>
      <w:shd w:val="clear" w:color="auto" w:fill="E1DFDD"/>
    </w:rPr>
  </w:style>
  <w:style w:type="paragraph" w:customStyle="1" w:styleId="Normalny1">
    <w:name w:val="Normalny1"/>
    <w:autoRedefine/>
    <w:rsid w:val="00D26AF2"/>
    <w:pPr>
      <w:spacing w:after="0" w:line="312" w:lineRule="auto"/>
      <w:jc w:val="both"/>
    </w:pPr>
    <w:rPr>
      <w:rFonts w:ascii="Times New Roman" w:eastAsia="Trebuchet MS" w:hAnsi="Times New Roman" w:cs="Times New Roman"/>
      <w:b/>
      <w:bCs/>
      <w:sz w:val="24"/>
      <w:szCs w:val="24"/>
    </w:rPr>
  </w:style>
  <w:style w:type="character" w:customStyle="1" w:styleId="Brak">
    <w:name w:val="Brak"/>
    <w:rsid w:val="00D26AF2"/>
  </w:style>
  <w:style w:type="paragraph" w:customStyle="1" w:styleId="Standard">
    <w:name w:val="Standard"/>
    <w:rsid w:val="00597DB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Bezlisty"/>
    <w:rsid w:val="00597DBD"/>
    <w:pPr>
      <w:numPr>
        <w:numId w:val="26"/>
      </w:numPr>
    </w:pPr>
  </w:style>
  <w:style w:type="numbering" w:customStyle="1" w:styleId="WWNum27">
    <w:name w:val="WWNum27"/>
    <w:basedOn w:val="Bezlisty"/>
    <w:rsid w:val="00DC0074"/>
    <w:pPr>
      <w:numPr>
        <w:numId w:val="31"/>
      </w:numPr>
    </w:pPr>
  </w:style>
  <w:style w:type="character" w:customStyle="1" w:styleId="AkapitzlistZnak">
    <w:name w:val="Akapit z listą Znak"/>
    <w:aliases w:val="Numerowanie Znak,Kolorowa lista — akcent 11 Znak,Akapit z listą BS Znak,List Paragraph Znak,Nag 1 Znak,Akapit z listą1 Znak"/>
    <w:link w:val="Akapitzlist"/>
    <w:uiPriority w:val="34"/>
    <w:rsid w:val="00DC007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2300">
      <w:bodyDiv w:val="1"/>
      <w:marLeft w:val="0"/>
      <w:marRight w:val="0"/>
      <w:marTop w:val="0"/>
      <w:marBottom w:val="0"/>
      <w:divBdr>
        <w:top w:val="none" w:sz="0" w:space="0" w:color="auto"/>
        <w:left w:val="none" w:sz="0" w:space="0" w:color="auto"/>
        <w:bottom w:val="none" w:sz="0" w:space="0" w:color="auto"/>
        <w:right w:val="none" w:sz="0" w:space="0" w:color="auto"/>
      </w:divBdr>
    </w:div>
    <w:div w:id="1124078213">
      <w:bodyDiv w:val="1"/>
      <w:marLeft w:val="0"/>
      <w:marRight w:val="0"/>
      <w:marTop w:val="0"/>
      <w:marBottom w:val="0"/>
      <w:divBdr>
        <w:top w:val="none" w:sz="0" w:space="0" w:color="auto"/>
        <w:left w:val="none" w:sz="0" w:space="0" w:color="auto"/>
        <w:bottom w:val="none" w:sz="0" w:space="0" w:color="auto"/>
        <w:right w:val="none" w:sz="0" w:space="0" w:color="auto"/>
      </w:divBdr>
    </w:div>
    <w:div w:id="1316492055">
      <w:bodyDiv w:val="1"/>
      <w:marLeft w:val="0"/>
      <w:marRight w:val="0"/>
      <w:marTop w:val="0"/>
      <w:marBottom w:val="0"/>
      <w:divBdr>
        <w:top w:val="none" w:sz="0" w:space="0" w:color="auto"/>
        <w:left w:val="none" w:sz="0" w:space="0" w:color="auto"/>
        <w:bottom w:val="none" w:sz="0" w:space="0" w:color="auto"/>
        <w:right w:val="none" w:sz="0" w:space="0" w:color="auto"/>
      </w:divBdr>
    </w:div>
    <w:div w:id="1373849537">
      <w:bodyDiv w:val="1"/>
      <w:marLeft w:val="0"/>
      <w:marRight w:val="0"/>
      <w:marTop w:val="0"/>
      <w:marBottom w:val="0"/>
      <w:divBdr>
        <w:top w:val="none" w:sz="0" w:space="0" w:color="auto"/>
        <w:left w:val="none" w:sz="0" w:space="0" w:color="auto"/>
        <w:bottom w:val="none" w:sz="0" w:space="0" w:color="auto"/>
        <w:right w:val="none" w:sz="0" w:space="0" w:color="auto"/>
      </w:divBdr>
    </w:div>
    <w:div w:id="1483696606">
      <w:bodyDiv w:val="1"/>
      <w:marLeft w:val="0"/>
      <w:marRight w:val="0"/>
      <w:marTop w:val="0"/>
      <w:marBottom w:val="0"/>
      <w:divBdr>
        <w:top w:val="none" w:sz="0" w:space="0" w:color="auto"/>
        <w:left w:val="none" w:sz="0" w:space="0" w:color="auto"/>
        <w:bottom w:val="none" w:sz="0" w:space="0" w:color="auto"/>
        <w:right w:val="none" w:sz="0" w:space="0" w:color="auto"/>
      </w:divBdr>
    </w:div>
    <w:div w:id="1650548624">
      <w:bodyDiv w:val="1"/>
      <w:marLeft w:val="0"/>
      <w:marRight w:val="0"/>
      <w:marTop w:val="0"/>
      <w:marBottom w:val="0"/>
      <w:divBdr>
        <w:top w:val="none" w:sz="0" w:space="0" w:color="auto"/>
        <w:left w:val="none" w:sz="0" w:space="0" w:color="auto"/>
        <w:bottom w:val="none" w:sz="0" w:space="0" w:color="auto"/>
        <w:right w:val="none" w:sz="0" w:space="0" w:color="auto"/>
      </w:divBdr>
    </w:div>
    <w:div w:id="1697609364">
      <w:bodyDiv w:val="1"/>
      <w:marLeft w:val="0"/>
      <w:marRight w:val="0"/>
      <w:marTop w:val="0"/>
      <w:marBottom w:val="0"/>
      <w:divBdr>
        <w:top w:val="none" w:sz="0" w:space="0" w:color="auto"/>
        <w:left w:val="none" w:sz="0" w:space="0" w:color="auto"/>
        <w:bottom w:val="none" w:sz="0" w:space="0" w:color="auto"/>
        <w:right w:val="none" w:sz="0" w:space="0" w:color="auto"/>
      </w:divBdr>
    </w:div>
    <w:div w:id="1829780787">
      <w:bodyDiv w:val="1"/>
      <w:marLeft w:val="0"/>
      <w:marRight w:val="0"/>
      <w:marTop w:val="0"/>
      <w:marBottom w:val="0"/>
      <w:divBdr>
        <w:top w:val="none" w:sz="0" w:space="0" w:color="auto"/>
        <w:left w:val="none" w:sz="0" w:space="0" w:color="auto"/>
        <w:bottom w:val="none" w:sz="0" w:space="0" w:color="auto"/>
        <w:right w:val="none" w:sz="0" w:space="0" w:color="auto"/>
      </w:divBdr>
    </w:div>
    <w:div w:id="2070495840">
      <w:bodyDiv w:val="1"/>
      <w:marLeft w:val="0"/>
      <w:marRight w:val="0"/>
      <w:marTop w:val="0"/>
      <w:marBottom w:val="0"/>
      <w:divBdr>
        <w:top w:val="none" w:sz="0" w:space="0" w:color="auto"/>
        <w:left w:val="none" w:sz="0" w:space="0" w:color="auto"/>
        <w:bottom w:val="none" w:sz="0" w:space="0" w:color="auto"/>
        <w:right w:val="none" w:sz="0" w:space="0" w:color="auto"/>
      </w:divBdr>
    </w:div>
    <w:div w:id="21026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afia.trojca.rudk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bzgrQNZVHhTbWzBBd35nlSkwVqxdhfif?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instalacje-sloneczne-319" TargetMode="External"/><Relationship Id="rId4" Type="http://schemas.openxmlformats.org/officeDocument/2006/relationships/settings" Target="settings.xml"/><Relationship Id="rId9" Type="http://schemas.openxmlformats.org/officeDocument/2006/relationships/hyperlink" Target="mailto:parafia.trojca.rudka@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EFE-3C07-4B1A-BA74-B6296E6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3967</Words>
  <Characters>23803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m.arciszewska</dc:creator>
  <cp:lastModifiedBy>Marta Arciszewska</cp:lastModifiedBy>
  <cp:revision>10</cp:revision>
  <cp:lastPrinted>2019-10-01T06:27:00Z</cp:lastPrinted>
  <dcterms:created xsi:type="dcterms:W3CDTF">2022-03-22T09:01:00Z</dcterms:created>
  <dcterms:modified xsi:type="dcterms:W3CDTF">2022-04-05T11:30:00Z</dcterms:modified>
</cp:coreProperties>
</file>